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50C" w:rsidRDefault="00CD350C" w:rsidP="00CD350C">
      <w:pPr>
        <w:overflowPunct w:val="0"/>
        <w:jc w:val="center"/>
        <w:textAlignment w:val="baseline"/>
        <w:rPr>
          <w:rFonts w:ascii="ＭＳ 明朝" w:eastAsia="ＭＳ 明朝" w:hAnsi="ＭＳ 明朝" w:cs="ＭＳ ゴシック"/>
          <w:kern w:val="0"/>
          <w:sz w:val="24"/>
          <w:szCs w:val="24"/>
        </w:rPr>
      </w:pPr>
    </w:p>
    <w:p w:rsidR="00773C9A" w:rsidRPr="00773C9A" w:rsidRDefault="00D13AEC" w:rsidP="002464DC">
      <w:pPr>
        <w:overflowPunct w:val="0"/>
        <w:jc w:val="right"/>
        <w:textAlignment w:val="baseline"/>
        <w:rPr>
          <w:rFonts w:ascii="ＭＳ 明朝" w:eastAsia="ＭＳ 明朝" w:hAnsi="ＭＳ 明朝" w:cs="ＭＳ ゴシック"/>
          <w:color w:val="000000"/>
          <w:kern w:val="0"/>
          <w:sz w:val="24"/>
          <w:szCs w:val="24"/>
        </w:rPr>
      </w:pPr>
      <w:r w:rsidRPr="00D13AEC">
        <w:rPr>
          <w:rFonts w:ascii="ＭＳ 明朝" w:eastAsia="ＭＳ 明朝" w:hAnsi="ＭＳ 明朝" w:cs="ＭＳ ゴシック" w:hint="eastAsia"/>
          <w:spacing w:val="72"/>
          <w:w w:val="67"/>
          <w:kern w:val="0"/>
          <w:sz w:val="24"/>
          <w:szCs w:val="24"/>
          <w:fitText w:val="2280" w:id="1981449477"/>
        </w:rPr>
        <w:t>令和</w:t>
      </w:r>
      <w:r>
        <w:rPr>
          <w:rFonts w:ascii="ＭＳ 明朝" w:eastAsia="ＭＳ 明朝" w:hAnsi="ＭＳ 明朝" w:cs="ＭＳ ゴシック" w:hint="eastAsia"/>
          <w:spacing w:val="72"/>
          <w:w w:val="67"/>
          <w:kern w:val="0"/>
          <w:sz w:val="24"/>
          <w:szCs w:val="24"/>
          <w:fitText w:val="2280" w:id="1981449477"/>
        </w:rPr>
        <w:t>２</w:t>
      </w:r>
      <w:bookmarkStart w:id="0" w:name="_GoBack"/>
      <w:bookmarkEnd w:id="0"/>
      <w:r w:rsidRPr="00D13AEC">
        <w:rPr>
          <w:rFonts w:ascii="ＭＳ 明朝" w:eastAsia="ＭＳ 明朝" w:hAnsi="ＭＳ 明朝" w:cs="ＭＳ ゴシック" w:hint="eastAsia"/>
          <w:spacing w:val="72"/>
          <w:w w:val="67"/>
          <w:kern w:val="0"/>
          <w:sz w:val="24"/>
          <w:szCs w:val="24"/>
          <w:fitText w:val="2280" w:id="1981449477"/>
        </w:rPr>
        <w:t>年７月９</w:t>
      </w:r>
      <w:r w:rsidR="006C0931" w:rsidRPr="00D13AEC">
        <w:rPr>
          <w:rFonts w:ascii="ＭＳ 明朝" w:eastAsia="ＭＳ 明朝" w:hAnsi="ＭＳ 明朝" w:cs="ＭＳ ゴシック" w:hint="eastAsia"/>
          <w:color w:val="000000"/>
          <w:spacing w:val="-1"/>
          <w:w w:val="67"/>
          <w:kern w:val="0"/>
          <w:sz w:val="24"/>
          <w:szCs w:val="24"/>
          <w:fitText w:val="2280" w:id="1981449477"/>
        </w:rPr>
        <w:t>日</w:t>
      </w:r>
    </w:p>
    <w:p w:rsidR="00773C9A" w:rsidRDefault="00B12C6B" w:rsidP="00B12C6B">
      <w:pPr>
        <w:overflowPunct w:val="0"/>
        <w:jc w:val="right"/>
        <w:textAlignment w:val="baseline"/>
        <w:rPr>
          <w:rFonts w:ascii="ＭＳ 明朝" w:eastAsia="ＭＳ 明朝" w:hAnsi="ＭＳ 明朝" w:cs="ＭＳ ゴシック"/>
          <w:color w:val="000000"/>
          <w:kern w:val="0"/>
          <w:sz w:val="26"/>
          <w:szCs w:val="26"/>
        </w:rPr>
      </w:pPr>
      <w:r w:rsidRPr="002464DC">
        <w:rPr>
          <w:rFonts w:ascii="ＭＳ 明朝" w:eastAsia="ＭＳ 明朝" w:hAnsi="ＭＳ 明朝" w:cs="ＭＳ ゴシック" w:hint="eastAsia"/>
          <w:color w:val="000000"/>
          <w:kern w:val="0"/>
          <w:sz w:val="26"/>
          <w:szCs w:val="26"/>
          <w:fitText w:val="2340" w:id="1981449474"/>
        </w:rPr>
        <w:t>(独)農業者年金基金</w:t>
      </w:r>
    </w:p>
    <w:p w:rsidR="00B12C6B" w:rsidRPr="00B12C6B" w:rsidRDefault="00B12C6B" w:rsidP="00B12C6B">
      <w:pPr>
        <w:overflowPunct w:val="0"/>
        <w:jc w:val="right"/>
        <w:textAlignment w:val="baseline"/>
        <w:rPr>
          <w:rFonts w:ascii="ＭＳ 明朝" w:eastAsia="ＭＳ 明朝" w:hAnsi="ＭＳ 明朝" w:cs="ＭＳ ゴシック"/>
          <w:color w:val="000000"/>
          <w:kern w:val="0"/>
          <w:sz w:val="26"/>
          <w:szCs w:val="26"/>
        </w:rPr>
      </w:pPr>
    </w:p>
    <w:p w:rsidR="00773C9A" w:rsidRPr="00B13FD5" w:rsidRDefault="00314CBC" w:rsidP="0045492E">
      <w:pPr>
        <w:overflowPunct w:val="0"/>
        <w:ind w:left="-1"/>
        <w:jc w:val="center"/>
        <w:textAlignment w:val="baseline"/>
        <w:rPr>
          <w:rFonts w:ascii="ＭＳ ゴシック" w:eastAsia="ＭＳ ゴシック" w:hAnsi="ＭＳ ゴシック" w:cs="ＭＳ ゴシック"/>
          <w:color w:val="000000"/>
          <w:kern w:val="0"/>
          <w:sz w:val="24"/>
          <w:szCs w:val="24"/>
        </w:rPr>
      </w:pPr>
      <w:r>
        <w:rPr>
          <w:rFonts w:ascii="ＭＳ ゴシック" w:eastAsia="ＭＳ ゴシック" w:hAnsi="ＭＳ ゴシック" w:cs="ＭＳ ゴシック" w:hint="eastAsia"/>
          <w:color w:val="000000"/>
          <w:kern w:val="0"/>
          <w:sz w:val="24"/>
          <w:szCs w:val="24"/>
        </w:rPr>
        <w:t>令和</w:t>
      </w:r>
      <w:r w:rsidR="00405E77">
        <w:rPr>
          <w:rFonts w:ascii="ＭＳ ゴシック" w:eastAsia="ＭＳ ゴシック" w:hAnsi="ＭＳ ゴシック" w:cs="ＭＳ ゴシック" w:hint="eastAsia"/>
          <w:color w:val="000000"/>
          <w:kern w:val="0"/>
          <w:sz w:val="24"/>
          <w:szCs w:val="24"/>
        </w:rPr>
        <w:t>２</w:t>
      </w:r>
      <w:r w:rsidR="00796EA5" w:rsidRPr="00B13FD5">
        <w:rPr>
          <w:rFonts w:ascii="ＭＳ ゴシック" w:eastAsia="ＭＳ ゴシック" w:hAnsi="ＭＳ ゴシック" w:cs="ＭＳ ゴシック" w:hint="eastAsia"/>
          <w:color w:val="000000"/>
          <w:kern w:val="0"/>
          <w:sz w:val="24"/>
          <w:szCs w:val="24"/>
        </w:rPr>
        <w:t>年度</w:t>
      </w:r>
      <w:r w:rsidR="00773C9A" w:rsidRPr="00B13FD5">
        <w:rPr>
          <w:rFonts w:ascii="ＭＳ ゴシック" w:eastAsia="ＭＳ ゴシック" w:hAnsi="ＭＳ ゴシック" w:cs="ＭＳ ゴシック" w:hint="eastAsia"/>
          <w:color w:val="000000"/>
          <w:kern w:val="0"/>
          <w:sz w:val="24"/>
          <w:szCs w:val="24"/>
        </w:rPr>
        <w:t>農業者年金記録管理システム普及拡大取組方針</w:t>
      </w:r>
    </w:p>
    <w:p w:rsidR="00773C9A" w:rsidRPr="00B13FD5" w:rsidRDefault="00773C9A" w:rsidP="00773C9A">
      <w:pPr>
        <w:overflowPunct w:val="0"/>
        <w:textAlignment w:val="baseline"/>
        <w:rPr>
          <w:rFonts w:ascii="ＭＳ ゴシック" w:eastAsia="ＭＳ ゴシック" w:hAnsi="Times New Roman" w:cs="Times New Roman"/>
          <w:color w:val="000000"/>
          <w:spacing w:val="4"/>
          <w:kern w:val="0"/>
          <w:sz w:val="26"/>
          <w:szCs w:val="26"/>
        </w:rPr>
      </w:pPr>
    </w:p>
    <w:p w:rsidR="00773C9A" w:rsidRPr="00773C9A" w:rsidRDefault="00773C9A" w:rsidP="00773C9A">
      <w:pPr>
        <w:overflowPunct w:val="0"/>
        <w:textAlignment w:val="baseline"/>
        <w:rPr>
          <w:rFonts w:ascii="ＭＳ ゴシック" w:eastAsia="ＭＳ ゴシック" w:hAnsi="Times New Roman" w:cs="Times New Roman"/>
          <w:color w:val="000000"/>
          <w:spacing w:val="4"/>
          <w:kern w:val="0"/>
          <w:sz w:val="26"/>
          <w:szCs w:val="26"/>
        </w:rPr>
      </w:pPr>
      <w:r>
        <w:rPr>
          <w:rFonts w:ascii="ＭＳ ゴシック" w:eastAsia="ＭＳ ゴシック" w:hAnsi="Times New Roman" w:cs="Times New Roman" w:hint="eastAsia"/>
          <w:color w:val="000000"/>
          <w:spacing w:val="4"/>
          <w:kern w:val="0"/>
          <w:sz w:val="26"/>
          <w:szCs w:val="26"/>
        </w:rPr>
        <w:t>１　概要</w:t>
      </w:r>
    </w:p>
    <w:p w:rsidR="00B11257" w:rsidRDefault="00773C9A" w:rsidP="0069155F">
      <w:pPr>
        <w:overflowPunct w:val="0"/>
        <w:ind w:firstLineChars="200" w:firstLine="481"/>
        <w:textAlignment w:val="baseline"/>
        <w:rPr>
          <w:rFonts w:ascii="ＭＳ 明朝" w:eastAsia="ＭＳ 明朝" w:hAnsi="ＭＳ 明朝" w:cs="ＭＳ ゴシック"/>
          <w:color w:val="000000"/>
          <w:kern w:val="0"/>
          <w:sz w:val="24"/>
          <w:szCs w:val="24"/>
        </w:rPr>
      </w:pPr>
      <w:r w:rsidRPr="00773C9A">
        <w:rPr>
          <w:rFonts w:ascii="ＭＳ 明朝" w:eastAsia="ＭＳ 明朝" w:hAnsi="ＭＳ 明朝" w:cs="ＭＳ ゴシック" w:hint="eastAsia"/>
          <w:color w:val="000000"/>
          <w:kern w:val="0"/>
          <w:sz w:val="24"/>
          <w:szCs w:val="24"/>
        </w:rPr>
        <w:t>農業者年金記録管理システム</w:t>
      </w:r>
      <w:r w:rsidR="0069155F">
        <w:rPr>
          <w:rFonts w:ascii="ＭＳ 明朝" w:eastAsia="ＭＳ 明朝" w:hAnsi="ＭＳ 明朝" w:cs="ＭＳ ゴシック" w:hint="eastAsia"/>
          <w:color w:val="000000"/>
          <w:kern w:val="0"/>
          <w:sz w:val="24"/>
          <w:szCs w:val="24"/>
        </w:rPr>
        <w:t>(</w:t>
      </w:r>
      <w:r>
        <w:rPr>
          <w:rFonts w:ascii="ＭＳ 明朝" w:eastAsia="ＭＳ 明朝" w:hAnsi="ＭＳ 明朝" w:cs="ＭＳ ゴシック" w:hint="eastAsia"/>
          <w:color w:val="000000"/>
          <w:kern w:val="0"/>
          <w:sz w:val="24"/>
          <w:szCs w:val="24"/>
        </w:rPr>
        <w:t>以下</w:t>
      </w:r>
      <w:r w:rsidR="0069155F">
        <w:rPr>
          <w:rFonts w:ascii="ＭＳ 明朝" w:eastAsia="ＭＳ 明朝" w:hAnsi="ＭＳ 明朝" w:cs="ＭＳ ゴシック" w:hint="eastAsia"/>
          <w:color w:val="000000"/>
          <w:kern w:val="0"/>
          <w:sz w:val="24"/>
          <w:szCs w:val="24"/>
        </w:rPr>
        <w:t>｢</w:t>
      </w:r>
      <w:r>
        <w:rPr>
          <w:rFonts w:ascii="ＭＳ 明朝" w:eastAsia="ＭＳ 明朝" w:hAnsi="ＭＳ 明朝" w:cs="ＭＳ ゴシック" w:hint="eastAsia"/>
          <w:color w:val="000000"/>
          <w:kern w:val="0"/>
          <w:sz w:val="24"/>
          <w:szCs w:val="24"/>
        </w:rPr>
        <w:t>システム</w:t>
      </w:r>
      <w:r w:rsidR="0069155F">
        <w:rPr>
          <w:rFonts w:ascii="ＭＳ 明朝" w:eastAsia="ＭＳ 明朝" w:hAnsi="ＭＳ 明朝" w:cs="ＭＳ ゴシック" w:hint="eastAsia"/>
          <w:color w:val="000000"/>
          <w:kern w:val="0"/>
          <w:sz w:val="24"/>
          <w:szCs w:val="24"/>
        </w:rPr>
        <w:t>｣</w:t>
      </w:r>
      <w:r>
        <w:rPr>
          <w:rFonts w:ascii="ＭＳ 明朝" w:eastAsia="ＭＳ 明朝" w:hAnsi="ＭＳ 明朝" w:cs="ＭＳ ゴシック" w:hint="eastAsia"/>
          <w:color w:val="000000"/>
          <w:kern w:val="0"/>
          <w:sz w:val="24"/>
          <w:szCs w:val="24"/>
        </w:rPr>
        <w:t>という。</w:t>
      </w:r>
      <w:r w:rsidR="0069155F">
        <w:rPr>
          <w:rFonts w:ascii="ＭＳ 明朝" w:eastAsia="ＭＳ 明朝" w:hAnsi="ＭＳ 明朝" w:cs="ＭＳ ゴシック" w:hint="eastAsia"/>
          <w:color w:val="000000"/>
          <w:kern w:val="0"/>
          <w:sz w:val="24"/>
          <w:szCs w:val="24"/>
        </w:rPr>
        <w:t>)</w:t>
      </w:r>
      <w:r>
        <w:rPr>
          <w:rFonts w:ascii="ＭＳ 明朝" w:eastAsia="ＭＳ 明朝" w:hAnsi="ＭＳ 明朝" w:cs="ＭＳ ゴシック" w:hint="eastAsia"/>
          <w:color w:val="000000"/>
          <w:kern w:val="0"/>
          <w:sz w:val="24"/>
          <w:szCs w:val="24"/>
        </w:rPr>
        <w:t>は、</w:t>
      </w:r>
      <w:r w:rsidRPr="00773C9A">
        <w:rPr>
          <w:rFonts w:ascii="ＭＳ 明朝" w:eastAsia="ＭＳ 明朝" w:hAnsi="ＭＳ 明朝" w:cs="ＭＳ ゴシック" w:hint="eastAsia"/>
          <w:color w:val="000000"/>
          <w:kern w:val="0"/>
          <w:sz w:val="24"/>
          <w:szCs w:val="24"/>
        </w:rPr>
        <w:t>平成２</w:t>
      </w:r>
      <w:r>
        <w:rPr>
          <w:rFonts w:ascii="ＭＳ 明朝" w:eastAsia="ＭＳ 明朝" w:hAnsi="ＭＳ 明朝" w:cs="ＭＳ ゴシック" w:hint="eastAsia"/>
          <w:color w:val="000000"/>
          <w:kern w:val="0"/>
          <w:sz w:val="24"/>
          <w:szCs w:val="24"/>
        </w:rPr>
        <w:t>６</w:t>
      </w:r>
      <w:r w:rsidRPr="00773C9A">
        <w:rPr>
          <w:rFonts w:ascii="ＭＳ 明朝" w:eastAsia="ＭＳ 明朝" w:hAnsi="ＭＳ 明朝" w:cs="ＭＳ ゴシック" w:hint="eastAsia"/>
          <w:color w:val="000000"/>
          <w:kern w:val="0"/>
          <w:sz w:val="24"/>
          <w:szCs w:val="24"/>
        </w:rPr>
        <w:t>年</w:t>
      </w:r>
      <w:r>
        <w:rPr>
          <w:rFonts w:ascii="ＭＳ 明朝" w:eastAsia="ＭＳ 明朝" w:hAnsi="ＭＳ 明朝" w:cs="ＭＳ ゴシック" w:hint="eastAsia"/>
          <w:color w:val="000000"/>
          <w:kern w:val="0"/>
          <w:sz w:val="24"/>
          <w:szCs w:val="24"/>
        </w:rPr>
        <w:t>２月２４日に</w:t>
      </w:r>
    </w:p>
    <w:p w:rsidR="00773C9A" w:rsidRDefault="00773C9A" w:rsidP="00B11257">
      <w:pPr>
        <w:overflowPunct w:val="0"/>
        <w:ind w:firstLineChars="100" w:firstLine="240"/>
        <w:textAlignment w:val="baseline"/>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color w:val="000000"/>
          <w:kern w:val="0"/>
          <w:sz w:val="24"/>
          <w:szCs w:val="24"/>
        </w:rPr>
        <w:t>運用を開始しました。</w:t>
      </w:r>
    </w:p>
    <w:p w:rsidR="00773C9A" w:rsidRDefault="00773C9A" w:rsidP="0069155F">
      <w:pPr>
        <w:overflowPunct w:val="0"/>
        <w:ind w:leftChars="50" w:left="105"/>
        <w:textAlignment w:val="baseline"/>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color w:val="000000"/>
          <w:kern w:val="0"/>
          <w:sz w:val="24"/>
          <w:szCs w:val="24"/>
        </w:rPr>
        <w:t xml:space="preserve">　市町村段階の業務</w:t>
      </w:r>
      <w:r w:rsidR="00D3415A">
        <w:rPr>
          <w:rFonts w:ascii="ＭＳ 明朝" w:eastAsia="ＭＳ 明朝" w:hAnsi="ＭＳ 明朝" w:cs="ＭＳ ゴシック" w:hint="eastAsia"/>
          <w:color w:val="000000"/>
          <w:kern w:val="0"/>
          <w:sz w:val="24"/>
          <w:szCs w:val="24"/>
        </w:rPr>
        <w:t>受託</w:t>
      </w:r>
      <w:r>
        <w:rPr>
          <w:rFonts w:ascii="ＭＳ 明朝" w:eastAsia="ＭＳ 明朝" w:hAnsi="ＭＳ 明朝" w:cs="ＭＳ ゴシック" w:hint="eastAsia"/>
          <w:color w:val="000000"/>
          <w:kern w:val="0"/>
          <w:sz w:val="24"/>
          <w:szCs w:val="24"/>
        </w:rPr>
        <w:t>機関において、本庁や本店等とともに農業者年金業務を行っている支庁や支店等もシステムを利用することにより、事務処理</w:t>
      </w:r>
      <w:r w:rsidR="008B01B2">
        <w:rPr>
          <w:rFonts w:ascii="ＭＳ 明朝" w:eastAsia="ＭＳ 明朝" w:hAnsi="ＭＳ 明朝" w:cs="ＭＳ ゴシック" w:hint="eastAsia"/>
          <w:color w:val="000000"/>
          <w:kern w:val="0"/>
          <w:sz w:val="24"/>
          <w:szCs w:val="24"/>
        </w:rPr>
        <w:t>期間</w:t>
      </w:r>
      <w:r>
        <w:rPr>
          <w:rFonts w:ascii="ＭＳ 明朝" w:eastAsia="ＭＳ 明朝" w:hAnsi="ＭＳ 明朝" w:cs="ＭＳ ゴシック" w:hint="eastAsia"/>
          <w:color w:val="000000"/>
          <w:kern w:val="0"/>
          <w:sz w:val="24"/>
          <w:szCs w:val="24"/>
        </w:rPr>
        <w:t>の短縮等による被保険者・受給権者等へのサービスの向上や業務受託機関における事務処理負担の軽減等が図られます。</w:t>
      </w:r>
    </w:p>
    <w:p w:rsidR="00A27336" w:rsidRDefault="00A27336" w:rsidP="0069155F">
      <w:pPr>
        <w:overflowPunct w:val="0"/>
        <w:ind w:leftChars="50" w:left="105"/>
        <w:textAlignment w:val="baseline"/>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color w:val="000000"/>
          <w:kern w:val="0"/>
          <w:sz w:val="24"/>
          <w:szCs w:val="24"/>
        </w:rPr>
        <w:t xml:space="preserve">　このため</w:t>
      </w:r>
      <w:r w:rsidR="00351CC7">
        <w:rPr>
          <w:rFonts w:ascii="ＭＳ 明朝" w:eastAsia="ＭＳ 明朝" w:hAnsi="ＭＳ 明朝" w:cs="ＭＳ ゴシック" w:hint="eastAsia"/>
          <w:color w:val="000000"/>
          <w:kern w:val="0"/>
          <w:sz w:val="24"/>
          <w:szCs w:val="24"/>
        </w:rPr>
        <w:t>令和</w:t>
      </w:r>
      <w:r w:rsidR="00351CC7" w:rsidRPr="008C286D">
        <w:rPr>
          <w:rFonts w:ascii="ＭＳ 明朝" w:eastAsia="ＭＳ 明朝" w:hAnsi="ＭＳ 明朝" w:cs="ＭＳ ゴシック" w:hint="eastAsia"/>
          <w:color w:val="000000"/>
          <w:kern w:val="0"/>
          <w:sz w:val="24"/>
          <w:szCs w:val="24"/>
        </w:rPr>
        <w:t>２</w:t>
      </w:r>
      <w:r w:rsidR="00603517">
        <w:rPr>
          <w:rFonts w:ascii="ＭＳ 明朝" w:eastAsia="ＭＳ 明朝" w:hAnsi="ＭＳ 明朝" w:cs="ＭＳ ゴシック" w:hint="eastAsia"/>
          <w:color w:val="000000"/>
          <w:kern w:val="0"/>
          <w:sz w:val="24"/>
          <w:szCs w:val="24"/>
        </w:rPr>
        <w:t>年度においても、平成２６年度からの毎年の取組として、</w:t>
      </w:r>
      <w:r>
        <w:rPr>
          <w:rFonts w:ascii="ＭＳ 明朝" w:eastAsia="ＭＳ 明朝" w:hAnsi="ＭＳ 明朝" w:cs="ＭＳ ゴシック" w:hint="eastAsia"/>
          <w:color w:val="000000"/>
          <w:kern w:val="0"/>
          <w:sz w:val="24"/>
          <w:szCs w:val="24"/>
        </w:rPr>
        <w:t>全ての業務受託機関の本庁・本店等での利用及び農業者年金加入者との窓口となる支庁・支店等での利用の拡大という観点からシステムの普及</w:t>
      </w:r>
      <w:r w:rsidR="0069155F">
        <w:rPr>
          <w:rFonts w:ascii="ＭＳ 明朝" w:eastAsia="ＭＳ 明朝" w:hAnsi="ＭＳ 明朝" w:cs="ＭＳ ゴシック" w:hint="eastAsia"/>
          <w:color w:val="000000"/>
          <w:kern w:val="0"/>
          <w:sz w:val="24"/>
          <w:szCs w:val="24"/>
        </w:rPr>
        <w:t>拡大に努める</w:t>
      </w:r>
      <w:r>
        <w:rPr>
          <w:rFonts w:ascii="ＭＳ 明朝" w:eastAsia="ＭＳ 明朝" w:hAnsi="ＭＳ 明朝" w:cs="ＭＳ ゴシック" w:hint="eastAsia"/>
          <w:color w:val="000000"/>
          <w:kern w:val="0"/>
          <w:sz w:val="24"/>
          <w:szCs w:val="24"/>
        </w:rPr>
        <w:t>ものとします。</w:t>
      </w:r>
    </w:p>
    <w:p w:rsidR="00A27336" w:rsidRDefault="00A27336" w:rsidP="0069155F">
      <w:pPr>
        <w:overflowPunct w:val="0"/>
        <w:ind w:leftChars="50" w:left="105"/>
        <w:textAlignment w:val="baseline"/>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color w:val="000000"/>
          <w:kern w:val="0"/>
          <w:sz w:val="24"/>
          <w:szCs w:val="24"/>
        </w:rPr>
        <w:t xml:space="preserve">　なお、</w:t>
      </w:r>
      <w:r w:rsidR="00405E77">
        <w:rPr>
          <w:rFonts w:ascii="ＭＳ 明朝" w:eastAsia="ＭＳ 明朝" w:hAnsi="ＭＳ 明朝" w:cs="ＭＳ ゴシック" w:hint="eastAsia"/>
          <w:color w:val="000000"/>
          <w:kern w:val="0"/>
          <w:sz w:val="24"/>
          <w:szCs w:val="24"/>
        </w:rPr>
        <w:t>令和</w:t>
      </w:r>
      <w:r w:rsidR="00405E77" w:rsidRPr="008C286D">
        <w:rPr>
          <w:rFonts w:ascii="ＭＳ 明朝" w:eastAsia="ＭＳ 明朝" w:hAnsi="ＭＳ 明朝" w:cs="ＭＳ ゴシック" w:hint="eastAsia"/>
          <w:color w:val="000000"/>
          <w:kern w:val="0"/>
          <w:sz w:val="24"/>
          <w:szCs w:val="24"/>
        </w:rPr>
        <w:t>２</w:t>
      </w:r>
      <w:r>
        <w:rPr>
          <w:rFonts w:ascii="ＭＳ 明朝" w:eastAsia="ＭＳ 明朝" w:hAnsi="ＭＳ 明朝" w:cs="ＭＳ ゴシック" w:hint="eastAsia"/>
          <w:color w:val="000000"/>
          <w:kern w:val="0"/>
          <w:sz w:val="24"/>
          <w:szCs w:val="24"/>
        </w:rPr>
        <w:t>年</w:t>
      </w:r>
      <w:r w:rsidR="005D7B4C">
        <w:rPr>
          <w:rFonts w:ascii="ＭＳ 明朝" w:eastAsia="ＭＳ 明朝" w:hAnsi="ＭＳ 明朝" w:cs="ＭＳ ゴシック" w:hint="eastAsia"/>
          <w:color w:val="000000"/>
          <w:kern w:val="0"/>
          <w:sz w:val="24"/>
          <w:szCs w:val="24"/>
        </w:rPr>
        <w:t>３</w:t>
      </w:r>
      <w:r>
        <w:rPr>
          <w:rFonts w:ascii="ＭＳ 明朝" w:eastAsia="ＭＳ 明朝" w:hAnsi="ＭＳ 明朝" w:cs="ＭＳ ゴシック" w:hint="eastAsia"/>
          <w:color w:val="000000"/>
          <w:kern w:val="0"/>
          <w:sz w:val="24"/>
          <w:szCs w:val="24"/>
        </w:rPr>
        <w:t>月</w:t>
      </w:r>
      <w:r w:rsidR="005D7B4C">
        <w:rPr>
          <w:rFonts w:ascii="ＭＳ 明朝" w:eastAsia="ＭＳ 明朝" w:hAnsi="ＭＳ 明朝" w:cs="ＭＳ ゴシック" w:hint="eastAsia"/>
          <w:color w:val="000000"/>
          <w:kern w:val="0"/>
          <w:sz w:val="24"/>
          <w:szCs w:val="24"/>
        </w:rPr>
        <w:t>３１</w:t>
      </w:r>
      <w:r>
        <w:rPr>
          <w:rFonts w:ascii="ＭＳ 明朝" w:eastAsia="ＭＳ 明朝" w:hAnsi="ＭＳ 明朝" w:cs="ＭＳ ゴシック" w:hint="eastAsia"/>
          <w:color w:val="000000"/>
          <w:kern w:val="0"/>
          <w:sz w:val="24"/>
          <w:szCs w:val="24"/>
        </w:rPr>
        <w:t>日時点での</w:t>
      </w:r>
      <w:r w:rsidR="00DD2119">
        <w:rPr>
          <w:rFonts w:ascii="ＭＳ 明朝" w:eastAsia="ＭＳ 明朝" w:hAnsi="ＭＳ 明朝" w:cs="ＭＳ ゴシック" w:hint="eastAsia"/>
          <w:color w:val="000000"/>
          <w:kern w:val="0"/>
          <w:sz w:val="24"/>
          <w:szCs w:val="24"/>
        </w:rPr>
        <w:t>業務</w:t>
      </w:r>
      <w:r>
        <w:rPr>
          <w:rFonts w:ascii="ＭＳ 明朝" w:eastAsia="ＭＳ 明朝" w:hAnsi="ＭＳ 明朝" w:cs="ＭＳ ゴシック" w:hint="eastAsia"/>
          <w:color w:val="000000"/>
          <w:kern w:val="0"/>
          <w:sz w:val="24"/>
          <w:szCs w:val="24"/>
        </w:rPr>
        <w:t>受託機関におけるシステムの利用</w:t>
      </w:r>
      <w:r w:rsidR="001D0010">
        <w:rPr>
          <w:rFonts w:ascii="ＭＳ 明朝" w:eastAsia="ＭＳ 明朝" w:hAnsi="ＭＳ 明朝" w:cs="ＭＳ ゴシック" w:hint="eastAsia"/>
          <w:color w:val="000000"/>
          <w:kern w:val="0"/>
          <w:sz w:val="24"/>
          <w:szCs w:val="24"/>
        </w:rPr>
        <w:t>登録</w:t>
      </w:r>
      <w:r>
        <w:rPr>
          <w:rFonts w:ascii="ＭＳ 明朝" w:eastAsia="ＭＳ 明朝" w:hAnsi="ＭＳ 明朝" w:cs="ＭＳ ゴシック" w:hint="eastAsia"/>
          <w:color w:val="000000"/>
          <w:kern w:val="0"/>
          <w:sz w:val="24"/>
          <w:szCs w:val="24"/>
        </w:rPr>
        <w:t>状況は、農業委員会では</w:t>
      </w:r>
      <w:r w:rsidR="00F27B1A" w:rsidRPr="006169F4">
        <w:rPr>
          <w:rFonts w:ascii="ＭＳ 明朝" w:eastAsia="ＭＳ 明朝" w:hAnsi="ＭＳ 明朝" w:cs="ＭＳ ゴシック" w:hint="eastAsia"/>
          <w:color w:val="000000"/>
          <w:kern w:val="0"/>
          <w:sz w:val="24"/>
          <w:szCs w:val="24"/>
        </w:rPr>
        <w:t>７６．５</w:t>
      </w:r>
      <w:r w:rsidR="00D35B24" w:rsidRPr="007401EF">
        <w:rPr>
          <w:rFonts w:ascii="ＭＳ 明朝" w:eastAsia="ＭＳ 明朝" w:hAnsi="ＭＳ 明朝" w:cs="ＭＳ ゴシック" w:hint="eastAsia"/>
          <w:color w:val="000000"/>
          <w:kern w:val="0"/>
          <w:sz w:val="24"/>
          <w:szCs w:val="24"/>
        </w:rPr>
        <w:t>％</w:t>
      </w:r>
      <w:r w:rsidRPr="007401EF">
        <w:rPr>
          <w:rFonts w:ascii="ＭＳ 明朝" w:eastAsia="ＭＳ 明朝" w:hAnsi="ＭＳ 明朝" w:cs="ＭＳ ゴシック" w:hint="eastAsia"/>
          <w:color w:val="000000"/>
          <w:kern w:val="0"/>
          <w:sz w:val="24"/>
          <w:szCs w:val="24"/>
        </w:rPr>
        <w:t>、農業協同組合では</w:t>
      </w:r>
      <w:r w:rsidR="00F27B1A">
        <w:rPr>
          <w:rFonts w:ascii="ＭＳ 明朝" w:eastAsia="ＭＳ 明朝" w:hAnsi="ＭＳ 明朝" w:cs="ＭＳ ゴシック" w:hint="eastAsia"/>
          <w:color w:val="000000"/>
          <w:kern w:val="0"/>
          <w:sz w:val="24"/>
          <w:szCs w:val="24"/>
        </w:rPr>
        <w:t>８７．２</w:t>
      </w:r>
      <w:r w:rsidR="00D35B24" w:rsidRPr="007401EF">
        <w:rPr>
          <w:rFonts w:ascii="ＭＳ 明朝" w:eastAsia="ＭＳ 明朝" w:hAnsi="ＭＳ 明朝" w:cs="ＭＳ ゴシック" w:hint="eastAsia"/>
          <w:color w:val="000000"/>
          <w:kern w:val="0"/>
          <w:sz w:val="24"/>
          <w:szCs w:val="24"/>
        </w:rPr>
        <w:t>％</w:t>
      </w:r>
      <w:r w:rsidRPr="007401EF">
        <w:rPr>
          <w:rFonts w:ascii="ＭＳ 明朝" w:eastAsia="ＭＳ 明朝" w:hAnsi="ＭＳ 明朝" w:cs="ＭＳ ゴシック" w:hint="eastAsia"/>
          <w:color w:val="000000"/>
          <w:kern w:val="0"/>
          <w:sz w:val="24"/>
          <w:szCs w:val="24"/>
        </w:rPr>
        <w:t>となっています。</w:t>
      </w:r>
    </w:p>
    <w:p w:rsidR="0069155F" w:rsidRPr="00773C9A" w:rsidRDefault="0069155F" w:rsidP="0069155F">
      <w:pPr>
        <w:overflowPunct w:val="0"/>
        <w:ind w:leftChars="50" w:left="105"/>
        <w:textAlignment w:val="baseline"/>
        <w:rPr>
          <w:rFonts w:ascii="ＭＳ 明朝" w:eastAsia="ＭＳ 明朝" w:hAnsi="ＭＳ 明朝" w:cs="Times New Roman"/>
          <w:color w:val="000000"/>
          <w:spacing w:val="4"/>
          <w:kern w:val="0"/>
          <w:sz w:val="24"/>
          <w:szCs w:val="24"/>
        </w:rPr>
      </w:pPr>
    </w:p>
    <w:p w:rsidR="00D3415A" w:rsidRPr="00773C9A" w:rsidRDefault="00D3415A" w:rsidP="00D3415A">
      <w:pPr>
        <w:overflowPunct w:val="0"/>
        <w:textAlignment w:val="baseline"/>
        <w:rPr>
          <w:rFonts w:ascii="ＭＳ ゴシック" w:eastAsia="ＭＳ ゴシック" w:hAnsi="Times New Roman" w:cs="Times New Roman"/>
          <w:color w:val="000000"/>
          <w:spacing w:val="4"/>
          <w:kern w:val="0"/>
          <w:sz w:val="26"/>
          <w:szCs w:val="26"/>
        </w:rPr>
      </w:pPr>
      <w:r>
        <w:rPr>
          <w:rFonts w:ascii="ＭＳ ゴシック" w:eastAsia="ＭＳ ゴシック" w:hAnsi="Times New Roman" w:cs="Times New Roman" w:hint="eastAsia"/>
          <w:color w:val="000000"/>
          <w:spacing w:val="4"/>
          <w:kern w:val="0"/>
          <w:sz w:val="26"/>
          <w:szCs w:val="26"/>
        </w:rPr>
        <w:t>２　普及拡大の目標</w:t>
      </w:r>
    </w:p>
    <w:p w:rsidR="0069155F" w:rsidRPr="00640896" w:rsidRDefault="00773C9A" w:rsidP="0069155F">
      <w:pPr>
        <w:overflowPunct w:val="0"/>
        <w:textAlignment w:val="baseline"/>
        <w:rPr>
          <w:rFonts w:ascii="ＭＳ 明朝" w:eastAsia="ＭＳ 明朝" w:hAnsi="ＭＳ 明朝" w:cs="ＭＳ ゴシック"/>
          <w:color w:val="000000"/>
          <w:kern w:val="0"/>
          <w:sz w:val="24"/>
          <w:szCs w:val="24"/>
        </w:rPr>
      </w:pPr>
      <w:r w:rsidRPr="00773C9A">
        <w:rPr>
          <w:rFonts w:ascii="ＭＳ 明朝" w:eastAsia="ＭＳ 明朝" w:hAnsi="ＭＳ 明朝" w:cs="ＭＳ ゴシック" w:hint="eastAsia"/>
          <w:color w:val="000000"/>
          <w:kern w:val="0"/>
          <w:sz w:val="24"/>
          <w:szCs w:val="24"/>
        </w:rPr>
        <w:t xml:space="preserve">　</w:t>
      </w:r>
      <w:r w:rsidR="00D3415A">
        <w:rPr>
          <w:rFonts w:ascii="ＭＳ 明朝" w:eastAsia="ＭＳ 明朝" w:hAnsi="ＭＳ 明朝" w:cs="ＭＳ ゴシック" w:hint="eastAsia"/>
          <w:color w:val="000000"/>
          <w:kern w:val="0"/>
          <w:sz w:val="24"/>
          <w:szCs w:val="24"/>
        </w:rPr>
        <w:t xml:space="preserve">　</w:t>
      </w:r>
      <w:r w:rsidR="00D3415A" w:rsidRPr="00640896">
        <w:rPr>
          <w:rFonts w:ascii="ＭＳ 明朝" w:eastAsia="ＭＳ 明朝" w:hAnsi="ＭＳ 明朝" w:cs="ＭＳ ゴシック" w:hint="eastAsia"/>
          <w:color w:val="000000"/>
          <w:kern w:val="0"/>
          <w:sz w:val="24"/>
          <w:szCs w:val="24"/>
        </w:rPr>
        <w:t>全業務</w:t>
      </w:r>
      <w:r w:rsidRPr="00640896">
        <w:rPr>
          <w:rFonts w:ascii="ＭＳ 明朝" w:eastAsia="ＭＳ 明朝" w:hAnsi="ＭＳ 明朝" w:cs="ＭＳ ゴシック" w:hint="eastAsia"/>
          <w:color w:val="000000"/>
          <w:kern w:val="0"/>
          <w:sz w:val="24"/>
          <w:szCs w:val="24"/>
        </w:rPr>
        <w:t>受託機関</w:t>
      </w:r>
      <w:r w:rsidR="00D3415A" w:rsidRPr="00640896">
        <w:rPr>
          <w:rFonts w:ascii="ＭＳ 明朝" w:eastAsia="ＭＳ 明朝" w:hAnsi="ＭＳ 明朝" w:cs="ＭＳ ゴシック" w:hint="eastAsia"/>
          <w:color w:val="000000"/>
          <w:kern w:val="0"/>
          <w:sz w:val="24"/>
          <w:szCs w:val="24"/>
        </w:rPr>
        <w:t>（農業者年金業務を行っている支庁・支店等を含む）でのシステム</w:t>
      </w:r>
    </w:p>
    <w:p w:rsidR="00D3415A" w:rsidRDefault="00D3415A" w:rsidP="0069155F">
      <w:pPr>
        <w:overflowPunct w:val="0"/>
        <w:ind w:firstLineChars="100" w:firstLine="240"/>
        <w:textAlignment w:val="baseline"/>
        <w:rPr>
          <w:rFonts w:ascii="ＭＳ 明朝" w:eastAsia="ＭＳ 明朝" w:hAnsi="ＭＳ 明朝" w:cs="ＭＳ ゴシック"/>
          <w:color w:val="000000"/>
          <w:kern w:val="0"/>
          <w:sz w:val="24"/>
          <w:szCs w:val="24"/>
        </w:rPr>
      </w:pPr>
      <w:r w:rsidRPr="00640896">
        <w:rPr>
          <w:rFonts w:ascii="ＭＳ 明朝" w:eastAsia="ＭＳ 明朝" w:hAnsi="ＭＳ 明朝" w:cs="ＭＳ ゴシック" w:hint="eastAsia"/>
          <w:color w:val="000000"/>
          <w:kern w:val="0"/>
          <w:sz w:val="24"/>
          <w:szCs w:val="24"/>
        </w:rPr>
        <w:t>の利用</w:t>
      </w:r>
      <w:r>
        <w:rPr>
          <w:rFonts w:ascii="ＭＳ 明朝" w:eastAsia="ＭＳ 明朝" w:hAnsi="ＭＳ 明朝" w:cs="ＭＳ ゴシック" w:hint="eastAsia"/>
          <w:color w:val="000000"/>
          <w:kern w:val="0"/>
          <w:sz w:val="24"/>
          <w:szCs w:val="24"/>
        </w:rPr>
        <w:t>。</w:t>
      </w:r>
    </w:p>
    <w:p w:rsidR="00D3415A" w:rsidRDefault="00D3415A" w:rsidP="00D3415A">
      <w:pPr>
        <w:overflowPunct w:val="0"/>
        <w:textAlignment w:val="baseline"/>
        <w:rPr>
          <w:rFonts w:ascii="ＭＳ 明朝" w:eastAsia="ＭＳ 明朝" w:hAnsi="ＭＳ 明朝" w:cs="ＭＳ ゴシック"/>
          <w:color w:val="000000"/>
          <w:kern w:val="0"/>
          <w:sz w:val="24"/>
          <w:szCs w:val="24"/>
        </w:rPr>
      </w:pPr>
    </w:p>
    <w:p w:rsidR="00D3415A" w:rsidRDefault="00D3415A" w:rsidP="00D3415A">
      <w:pPr>
        <w:overflowPunct w:val="0"/>
        <w:textAlignment w:val="baseline"/>
        <w:rPr>
          <w:rFonts w:ascii="ＭＳ ゴシック" w:eastAsia="ＭＳ ゴシック" w:hAnsi="Times New Roman" w:cs="Times New Roman"/>
          <w:color w:val="000000"/>
          <w:spacing w:val="4"/>
          <w:kern w:val="0"/>
          <w:sz w:val="26"/>
          <w:szCs w:val="26"/>
        </w:rPr>
      </w:pPr>
      <w:r>
        <w:rPr>
          <w:rFonts w:ascii="ＭＳ ゴシック" w:eastAsia="ＭＳ ゴシック" w:hAnsi="Times New Roman" w:cs="Times New Roman" w:hint="eastAsia"/>
          <w:color w:val="000000"/>
          <w:spacing w:val="4"/>
          <w:kern w:val="0"/>
          <w:sz w:val="26"/>
          <w:szCs w:val="26"/>
        </w:rPr>
        <w:t>３　取組の方法</w:t>
      </w:r>
    </w:p>
    <w:p w:rsidR="00D3415A" w:rsidRDefault="00D3415A" w:rsidP="00D3415A">
      <w:pPr>
        <w:overflowPunct w:val="0"/>
        <w:textAlignment w:val="baseline"/>
        <w:rPr>
          <w:rFonts w:ascii="ＭＳ ゴシック" w:eastAsia="ＭＳ ゴシック" w:hAnsi="Times New Roman" w:cs="Times New Roman"/>
          <w:color w:val="000000"/>
          <w:spacing w:val="4"/>
          <w:kern w:val="0"/>
          <w:sz w:val="26"/>
          <w:szCs w:val="26"/>
        </w:rPr>
      </w:pPr>
      <w:r>
        <w:rPr>
          <w:rFonts w:ascii="ＭＳ ゴシック" w:eastAsia="ＭＳ ゴシック" w:hAnsi="Times New Roman" w:cs="Times New Roman" w:hint="eastAsia"/>
          <w:color w:val="000000"/>
          <w:spacing w:val="4"/>
          <w:kern w:val="0"/>
          <w:sz w:val="26"/>
          <w:szCs w:val="26"/>
        </w:rPr>
        <w:t xml:space="preserve">　(1)基本方針</w:t>
      </w:r>
    </w:p>
    <w:p w:rsidR="00431446" w:rsidRDefault="00D3415A" w:rsidP="00966E50">
      <w:pPr>
        <w:overflowPunct w:val="0"/>
        <w:ind w:leftChars="202" w:left="425" w:firstLineChars="118" w:firstLine="284"/>
        <w:textAlignment w:val="baseline"/>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color w:val="000000"/>
          <w:kern w:val="0"/>
          <w:sz w:val="24"/>
          <w:szCs w:val="24"/>
        </w:rPr>
        <w:t>都道府県段階の業務</w:t>
      </w:r>
      <w:r w:rsidRPr="00773C9A">
        <w:rPr>
          <w:rFonts w:ascii="ＭＳ 明朝" w:eastAsia="ＭＳ 明朝" w:hAnsi="ＭＳ 明朝" w:cs="ＭＳ ゴシック" w:hint="eastAsia"/>
          <w:color w:val="000000"/>
          <w:kern w:val="0"/>
          <w:sz w:val="24"/>
          <w:szCs w:val="24"/>
        </w:rPr>
        <w:t>受託機関</w:t>
      </w:r>
      <w:r>
        <w:rPr>
          <w:rFonts w:ascii="ＭＳ 明朝" w:eastAsia="ＭＳ 明朝" w:hAnsi="ＭＳ 明朝" w:cs="ＭＳ ゴシック" w:hint="eastAsia"/>
          <w:color w:val="000000"/>
          <w:kern w:val="0"/>
          <w:sz w:val="24"/>
          <w:szCs w:val="24"/>
        </w:rPr>
        <w:t>は、</w:t>
      </w:r>
      <w:r w:rsidR="00006136" w:rsidRPr="00EC4CA4">
        <w:rPr>
          <w:rFonts w:ascii="ＭＳ 明朝" w:eastAsia="ＭＳ 明朝" w:hAnsi="ＭＳ 明朝" w:cs="ＭＳ ゴシック" w:hint="eastAsia"/>
          <w:kern w:val="0"/>
          <w:sz w:val="24"/>
          <w:szCs w:val="24"/>
        </w:rPr>
        <w:t>①</w:t>
      </w:r>
      <w:r>
        <w:rPr>
          <w:rFonts w:ascii="ＭＳ 明朝" w:eastAsia="ＭＳ 明朝" w:hAnsi="ＭＳ 明朝" w:cs="ＭＳ ゴシック" w:hint="eastAsia"/>
          <w:color w:val="000000"/>
          <w:kern w:val="0"/>
          <w:sz w:val="24"/>
          <w:szCs w:val="24"/>
        </w:rPr>
        <w:t>システムを利用していない市町村段階の業務受託機関（</w:t>
      </w:r>
      <w:r w:rsidR="00006136" w:rsidRPr="00EC4CA4">
        <w:rPr>
          <w:rFonts w:ascii="ＭＳ 明朝" w:eastAsia="ＭＳ 明朝" w:hAnsi="ＭＳ 明朝" w:cs="ＭＳ ゴシック" w:hint="eastAsia"/>
          <w:kern w:val="0"/>
          <w:sz w:val="24"/>
          <w:szCs w:val="24"/>
        </w:rPr>
        <w:t>システムの利用登録をしているが利用していない</w:t>
      </w:r>
      <w:r w:rsidR="00DD2119">
        <w:rPr>
          <w:rFonts w:ascii="ＭＳ 明朝" w:eastAsia="ＭＳ 明朝" w:hAnsi="ＭＳ 明朝" w:cs="ＭＳ ゴシック" w:hint="eastAsia"/>
          <w:kern w:val="0"/>
          <w:sz w:val="24"/>
          <w:szCs w:val="24"/>
        </w:rPr>
        <w:t>業務</w:t>
      </w:r>
      <w:r w:rsidR="00006136" w:rsidRPr="00EC4CA4">
        <w:rPr>
          <w:rFonts w:ascii="ＭＳ 明朝" w:eastAsia="ＭＳ 明朝" w:hAnsi="ＭＳ 明朝" w:cs="ＭＳ ゴシック" w:hint="eastAsia"/>
          <w:kern w:val="0"/>
          <w:sz w:val="24"/>
          <w:szCs w:val="24"/>
        </w:rPr>
        <w:t>受託機関及び</w:t>
      </w:r>
      <w:r>
        <w:rPr>
          <w:rFonts w:ascii="ＭＳ 明朝" w:eastAsia="ＭＳ 明朝" w:hAnsi="ＭＳ 明朝" w:cs="ＭＳ ゴシック" w:hint="eastAsia"/>
          <w:color w:val="000000"/>
          <w:kern w:val="0"/>
          <w:sz w:val="24"/>
          <w:szCs w:val="24"/>
        </w:rPr>
        <w:t>農業者年金業務を行っているが、システムを利用していない支庁・支店等を有する</w:t>
      </w:r>
      <w:r w:rsidR="0001211C">
        <w:rPr>
          <w:rFonts w:ascii="ＭＳ 明朝" w:eastAsia="ＭＳ 明朝" w:hAnsi="ＭＳ 明朝" w:cs="ＭＳ ゴシック" w:hint="eastAsia"/>
          <w:color w:val="000000"/>
          <w:kern w:val="0"/>
          <w:sz w:val="24"/>
          <w:szCs w:val="24"/>
        </w:rPr>
        <w:t>業務受託機関</w:t>
      </w:r>
      <w:r>
        <w:rPr>
          <w:rFonts w:ascii="ＭＳ 明朝" w:eastAsia="ＭＳ 明朝" w:hAnsi="ＭＳ 明朝" w:cs="ＭＳ ゴシック" w:hint="eastAsia"/>
          <w:color w:val="000000"/>
          <w:kern w:val="0"/>
          <w:sz w:val="24"/>
          <w:szCs w:val="24"/>
        </w:rPr>
        <w:t>を含む。以下「未利用受託機関」という。）</w:t>
      </w:r>
      <w:r w:rsidR="00431446">
        <w:rPr>
          <w:rFonts w:ascii="ＭＳ 明朝" w:eastAsia="ＭＳ 明朝" w:hAnsi="ＭＳ 明朝" w:cs="ＭＳ ゴシック" w:hint="eastAsia"/>
          <w:color w:val="000000"/>
          <w:kern w:val="0"/>
          <w:sz w:val="24"/>
          <w:szCs w:val="24"/>
        </w:rPr>
        <w:t>に対してシステムの利用を</w:t>
      </w:r>
      <w:r w:rsidR="00006136" w:rsidRPr="00EC4CA4">
        <w:rPr>
          <w:rFonts w:ascii="ＭＳ 明朝" w:eastAsia="ＭＳ 明朝" w:hAnsi="ＭＳ 明朝" w:cs="ＭＳ ゴシック" w:hint="eastAsia"/>
          <w:kern w:val="0"/>
          <w:sz w:val="24"/>
          <w:szCs w:val="24"/>
        </w:rPr>
        <w:t>、②システムを利用している</w:t>
      </w:r>
      <w:r w:rsidR="00DD2119">
        <w:rPr>
          <w:rFonts w:ascii="ＭＳ 明朝" w:eastAsia="ＭＳ 明朝" w:hAnsi="ＭＳ 明朝" w:cs="ＭＳ ゴシック" w:hint="eastAsia"/>
          <w:kern w:val="0"/>
          <w:sz w:val="24"/>
          <w:szCs w:val="24"/>
        </w:rPr>
        <w:t>業務</w:t>
      </w:r>
      <w:r w:rsidR="00006136" w:rsidRPr="00EC4CA4">
        <w:rPr>
          <w:rFonts w:ascii="ＭＳ 明朝" w:eastAsia="ＭＳ 明朝" w:hAnsi="ＭＳ 明朝" w:cs="ＭＳ ゴシック" w:hint="eastAsia"/>
          <w:kern w:val="0"/>
          <w:sz w:val="24"/>
          <w:szCs w:val="24"/>
        </w:rPr>
        <w:t>受託機関に対する</w:t>
      </w:r>
      <w:r w:rsidR="00B87F1F" w:rsidRPr="00EC4CA4">
        <w:rPr>
          <w:rFonts w:ascii="ＭＳ 明朝" w:eastAsia="ＭＳ 明朝" w:hAnsi="ＭＳ 明朝" w:cs="ＭＳ ゴシック" w:hint="eastAsia"/>
          <w:kern w:val="0"/>
          <w:sz w:val="24"/>
          <w:szCs w:val="24"/>
        </w:rPr>
        <w:t>システム利用者の交替時におけるシステム利用の</w:t>
      </w:r>
      <w:r w:rsidR="0001211C">
        <w:rPr>
          <w:rFonts w:ascii="ＭＳ 明朝" w:eastAsia="ＭＳ 明朝" w:hAnsi="ＭＳ 明朝" w:cs="ＭＳ ゴシック" w:hint="eastAsia"/>
          <w:kern w:val="0"/>
          <w:sz w:val="24"/>
          <w:szCs w:val="24"/>
        </w:rPr>
        <w:t>適確</w:t>
      </w:r>
      <w:r w:rsidR="00B87F1F" w:rsidRPr="00EC4CA4">
        <w:rPr>
          <w:rFonts w:ascii="ＭＳ 明朝" w:eastAsia="ＭＳ 明朝" w:hAnsi="ＭＳ 明朝" w:cs="ＭＳ ゴシック" w:hint="eastAsia"/>
          <w:kern w:val="0"/>
          <w:sz w:val="24"/>
          <w:szCs w:val="24"/>
        </w:rPr>
        <w:t>な引継ぎによるシステム利用の継続性の確保を</w:t>
      </w:r>
      <w:r w:rsidR="00431446">
        <w:rPr>
          <w:rFonts w:ascii="ＭＳ 明朝" w:eastAsia="ＭＳ 明朝" w:hAnsi="ＭＳ 明朝" w:cs="ＭＳ ゴシック" w:hint="eastAsia"/>
          <w:color w:val="000000"/>
          <w:kern w:val="0"/>
          <w:sz w:val="24"/>
          <w:szCs w:val="24"/>
        </w:rPr>
        <w:t>働きかけるものとします。</w:t>
      </w:r>
    </w:p>
    <w:p w:rsidR="00431446" w:rsidRDefault="00431446" w:rsidP="00FF4C22">
      <w:pPr>
        <w:overflowPunct w:val="0"/>
        <w:textAlignment w:val="baseline"/>
        <w:rPr>
          <w:rFonts w:ascii="ＭＳ ゴシック" w:eastAsia="ＭＳ ゴシック" w:hAnsi="Times New Roman" w:cs="Times New Roman"/>
          <w:color w:val="000000"/>
          <w:spacing w:val="4"/>
          <w:kern w:val="0"/>
          <w:sz w:val="26"/>
          <w:szCs w:val="26"/>
        </w:rPr>
      </w:pPr>
      <w:r>
        <w:rPr>
          <w:rFonts w:ascii="ＭＳ ゴシック" w:eastAsia="ＭＳ ゴシック" w:hAnsi="Times New Roman" w:cs="Times New Roman" w:hint="eastAsia"/>
          <w:color w:val="000000"/>
          <w:spacing w:val="4"/>
          <w:kern w:val="0"/>
          <w:sz w:val="26"/>
          <w:szCs w:val="26"/>
        </w:rPr>
        <w:t xml:space="preserve">　(2)基金の対応</w:t>
      </w:r>
    </w:p>
    <w:p w:rsidR="00351CC7" w:rsidRDefault="00FB245B" w:rsidP="00351CC7">
      <w:pPr>
        <w:overflowPunct w:val="0"/>
        <w:textAlignment w:val="baseline"/>
        <w:rPr>
          <w:rFonts w:ascii="ＭＳ 明朝" w:eastAsia="ＭＳ 明朝" w:hAnsi="ＭＳ 明朝" w:cs="ＭＳ ゴシック"/>
          <w:color w:val="000000"/>
          <w:kern w:val="0"/>
          <w:sz w:val="24"/>
          <w:szCs w:val="24"/>
        </w:rPr>
      </w:pPr>
      <w:r>
        <w:rPr>
          <w:rFonts w:ascii="ＭＳ ゴシック" w:eastAsia="ＭＳ ゴシック" w:hAnsi="Times New Roman" w:cs="Times New Roman" w:hint="eastAsia"/>
          <w:color w:val="000000"/>
          <w:spacing w:val="4"/>
          <w:kern w:val="0"/>
          <w:sz w:val="26"/>
          <w:szCs w:val="26"/>
        </w:rPr>
        <w:t xml:space="preserve">　　 </w:t>
      </w:r>
      <w:r w:rsidR="009153CF">
        <w:rPr>
          <w:rFonts w:ascii="ＭＳ 明朝" w:eastAsia="ＭＳ 明朝" w:hAnsi="ＭＳ 明朝" w:cs="ＭＳ ゴシック" w:hint="eastAsia"/>
          <w:color w:val="000000"/>
          <w:kern w:val="0"/>
          <w:sz w:val="24"/>
          <w:szCs w:val="24"/>
        </w:rPr>
        <w:t>令和元</w:t>
      </w:r>
      <w:r w:rsidR="004A057A" w:rsidRPr="004E79BF">
        <w:rPr>
          <w:rFonts w:ascii="ＭＳ 明朝" w:eastAsia="ＭＳ 明朝" w:hAnsi="ＭＳ 明朝" w:cs="ＭＳ ゴシック" w:hint="eastAsia"/>
          <w:color w:val="000000"/>
          <w:kern w:val="0"/>
          <w:sz w:val="24"/>
          <w:szCs w:val="24"/>
        </w:rPr>
        <w:t>年度</w:t>
      </w:r>
      <w:r w:rsidR="00B87F1F" w:rsidRPr="004E79BF">
        <w:rPr>
          <w:rFonts w:ascii="ＭＳ 明朝" w:eastAsia="ＭＳ 明朝" w:hAnsi="ＭＳ 明朝" w:cs="ＭＳ ゴシック" w:hint="eastAsia"/>
          <w:color w:val="000000"/>
          <w:kern w:val="0"/>
          <w:sz w:val="24"/>
          <w:szCs w:val="24"/>
        </w:rPr>
        <w:t>のシステム利用に関する調査において</w:t>
      </w:r>
      <w:r w:rsidR="004A057A" w:rsidRPr="004E79BF">
        <w:rPr>
          <w:rFonts w:ascii="ＭＳ 明朝" w:eastAsia="ＭＳ 明朝" w:hAnsi="ＭＳ 明朝" w:cs="ＭＳ ゴシック" w:hint="eastAsia"/>
          <w:color w:val="000000"/>
          <w:kern w:val="0"/>
          <w:sz w:val="24"/>
          <w:szCs w:val="24"/>
        </w:rPr>
        <w:t>、</w:t>
      </w:r>
      <w:r w:rsidR="009153CF">
        <w:rPr>
          <w:rFonts w:ascii="ＭＳ 明朝" w:eastAsia="ＭＳ 明朝" w:hAnsi="ＭＳ 明朝" w:cs="ＭＳ ゴシック" w:hint="eastAsia"/>
          <w:color w:val="000000"/>
          <w:kern w:val="0"/>
          <w:sz w:val="24"/>
          <w:szCs w:val="24"/>
        </w:rPr>
        <w:t>過去１年間、記録管理</w:t>
      </w:r>
      <w:r w:rsidR="00351CC7">
        <w:rPr>
          <w:rFonts w:ascii="ＭＳ 明朝" w:eastAsia="ＭＳ 明朝" w:hAnsi="ＭＳ 明朝" w:cs="ＭＳ ゴシック" w:hint="eastAsia"/>
          <w:color w:val="000000"/>
          <w:kern w:val="0"/>
          <w:sz w:val="24"/>
          <w:szCs w:val="24"/>
        </w:rPr>
        <w:t>システム</w:t>
      </w:r>
    </w:p>
    <w:p w:rsidR="002A4F67" w:rsidRPr="006169F4" w:rsidRDefault="00351CC7" w:rsidP="00351CC7">
      <w:pPr>
        <w:overflowPunct w:val="0"/>
        <w:ind w:leftChars="200" w:left="421"/>
        <w:textAlignment w:val="baseline"/>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color w:val="000000"/>
          <w:kern w:val="0"/>
          <w:sz w:val="24"/>
          <w:szCs w:val="24"/>
        </w:rPr>
        <w:t>を</w:t>
      </w:r>
      <w:r w:rsidR="004A057A" w:rsidRPr="004E79BF">
        <w:rPr>
          <w:rFonts w:ascii="ＭＳ 明朝" w:eastAsia="ＭＳ 明朝" w:hAnsi="ＭＳ 明朝" w:cs="ＭＳ ゴシック" w:hint="eastAsia"/>
          <w:color w:val="000000"/>
          <w:kern w:val="0"/>
          <w:sz w:val="24"/>
          <w:szCs w:val="24"/>
        </w:rPr>
        <w:t>利用</w:t>
      </w:r>
      <w:r w:rsidR="009153CF">
        <w:rPr>
          <w:rFonts w:ascii="ＭＳ 明朝" w:eastAsia="ＭＳ 明朝" w:hAnsi="ＭＳ 明朝" w:cs="ＭＳ ゴシック" w:hint="eastAsia"/>
          <w:color w:val="000000"/>
          <w:kern w:val="0"/>
          <w:sz w:val="24"/>
          <w:szCs w:val="24"/>
        </w:rPr>
        <w:t>しなかった</w:t>
      </w:r>
      <w:r w:rsidR="00DD2119" w:rsidRPr="004E79BF">
        <w:rPr>
          <w:rFonts w:ascii="ＭＳ 明朝" w:eastAsia="ＭＳ 明朝" w:hAnsi="ＭＳ 明朝" w:cs="ＭＳ ゴシック" w:hint="eastAsia"/>
          <w:color w:val="000000"/>
          <w:kern w:val="0"/>
          <w:sz w:val="24"/>
          <w:szCs w:val="24"/>
        </w:rPr>
        <w:t>業務</w:t>
      </w:r>
      <w:r w:rsidR="004A057A" w:rsidRPr="004E79BF">
        <w:rPr>
          <w:rFonts w:ascii="ＭＳ 明朝" w:eastAsia="ＭＳ 明朝" w:hAnsi="ＭＳ 明朝" w:cs="ＭＳ ゴシック" w:hint="eastAsia"/>
          <w:color w:val="000000"/>
          <w:kern w:val="0"/>
          <w:sz w:val="24"/>
          <w:szCs w:val="24"/>
        </w:rPr>
        <w:t>受託機関に対して</w:t>
      </w:r>
      <w:r w:rsidR="002A4F67" w:rsidRPr="004E79BF">
        <w:rPr>
          <w:rFonts w:ascii="ＭＳ 明朝" w:eastAsia="ＭＳ 明朝" w:hAnsi="ＭＳ 明朝" w:cs="ＭＳ ゴシック" w:hint="eastAsia"/>
          <w:color w:val="000000"/>
          <w:kern w:val="0"/>
          <w:sz w:val="24"/>
          <w:szCs w:val="24"/>
        </w:rPr>
        <w:t>利用</w:t>
      </w:r>
      <w:r w:rsidR="009153CF">
        <w:rPr>
          <w:rFonts w:ascii="ＭＳ 明朝" w:eastAsia="ＭＳ 明朝" w:hAnsi="ＭＳ 明朝" w:cs="ＭＳ ゴシック" w:hint="eastAsia"/>
          <w:color w:val="000000"/>
          <w:kern w:val="0"/>
          <w:sz w:val="24"/>
          <w:szCs w:val="24"/>
        </w:rPr>
        <w:t>しなかった</w:t>
      </w:r>
      <w:r w:rsidR="002A4F67" w:rsidRPr="004E79BF">
        <w:rPr>
          <w:rFonts w:ascii="ＭＳ 明朝" w:eastAsia="ＭＳ 明朝" w:hAnsi="ＭＳ 明朝" w:cs="ＭＳ ゴシック" w:hint="eastAsia"/>
          <w:color w:val="000000"/>
          <w:kern w:val="0"/>
          <w:sz w:val="24"/>
          <w:szCs w:val="24"/>
        </w:rPr>
        <w:t>理由</w:t>
      </w:r>
      <w:r w:rsidR="004A057A" w:rsidRPr="004E79BF">
        <w:rPr>
          <w:rFonts w:ascii="ＭＳ 明朝" w:eastAsia="ＭＳ 明朝" w:hAnsi="ＭＳ 明朝" w:cs="ＭＳ ゴシック" w:hint="eastAsia"/>
          <w:color w:val="000000"/>
          <w:kern w:val="0"/>
          <w:sz w:val="24"/>
          <w:szCs w:val="24"/>
        </w:rPr>
        <w:t>を</w:t>
      </w:r>
      <w:r w:rsidR="002A4F67" w:rsidRPr="004E79BF">
        <w:rPr>
          <w:rFonts w:ascii="ＭＳ 明朝" w:eastAsia="ＭＳ 明朝" w:hAnsi="ＭＳ 明朝" w:cs="ＭＳ ゴシック" w:hint="eastAsia"/>
          <w:color w:val="000000"/>
          <w:kern w:val="0"/>
          <w:sz w:val="24"/>
          <w:szCs w:val="24"/>
        </w:rPr>
        <w:t>調査したところ、「従来から書面で処理しているため」及び「利用方法がわからない」とした回答が</w:t>
      </w:r>
      <w:r w:rsidR="009153CF" w:rsidRPr="006169F4">
        <w:rPr>
          <w:rFonts w:ascii="ＭＳ 明朝" w:eastAsia="ＭＳ 明朝" w:hAnsi="ＭＳ 明朝" w:cs="ＭＳ ゴシック" w:hint="eastAsia"/>
          <w:color w:val="000000"/>
          <w:kern w:val="0"/>
          <w:sz w:val="24"/>
          <w:szCs w:val="24"/>
        </w:rPr>
        <w:t>平成30年度調査と同様に</w:t>
      </w:r>
      <w:r w:rsidR="002A4F67" w:rsidRPr="006169F4">
        <w:rPr>
          <w:rFonts w:ascii="ＭＳ 明朝" w:eastAsia="ＭＳ 明朝" w:hAnsi="ＭＳ 明朝" w:cs="ＭＳ ゴシック" w:hint="eastAsia"/>
          <w:color w:val="000000"/>
          <w:kern w:val="0"/>
          <w:sz w:val="24"/>
          <w:szCs w:val="24"/>
        </w:rPr>
        <w:t>多い結果となりました。</w:t>
      </w:r>
    </w:p>
    <w:p w:rsidR="00FB245B" w:rsidRDefault="002A4F67" w:rsidP="004E79BF">
      <w:pPr>
        <w:overflowPunct w:val="0"/>
        <w:ind w:leftChars="202" w:left="425" w:firstLineChars="118" w:firstLine="284"/>
        <w:textAlignment w:val="baseline"/>
        <w:rPr>
          <w:rFonts w:ascii="ＭＳ 明朝" w:eastAsia="ＭＳ 明朝" w:hAnsi="ＭＳ 明朝" w:cs="ＭＳ ゴシック"/>
          <w:color w:val="000000"/>
          <w:kern w:val="0"/>
          <w:sz w:val="24"/>
          <w:szCs w:val="24"/>
        </w:rPr>
      </w:pPr>
      <w:r w:rsidRPr="006169F4">
        <w:rPr>
          <w:rFonts w:ascii="ＭＳ 明朝" w:eastAsia="ＭＳ 明朝" w:hAnsi="ＭＳ 明朝" w:cs="ＭＳ ゴシック" w:hint="eastAsia"/>
          <w:color w:val="000000"/>
          <w:kern w:val="0"/>
          <w:sz w:val="24"/>
          <w:szCs w:val="24"/>
        </w:rPr>
        <w:t>これを踏まえ、「従来から書面で処理している」とした</w:t>
      </w:r>
      <w:r w:rsidR="00DD2119" w:rsidRPr="006169F4">
        <w:rPr>
          <w:rFonts w:ascii="ＭＳ 明朝" w:eastAsia="ＭＳ 明朝" w:hAnsi="ＭＳ 明朝" w:cs="ＭＳ ゴシック" w:hint="eastAsia"/>
          <w:color w:val="000000"/>
          <w:kern w:val="0"/>
          <w:sz w:val="24"/>
          <w:szCs w:val="24"/>
        </w:rPr>
        <w:t>業務</w:t>
      </w:r>
      <w:r w:rsidRPr="006169F4">
        <w:rPr>
          <w:rFonts w:ascii="ＭＳ 明朝" w:eastAsia="ＭＳ 明朝" w:hAnsi="ＭＳ 明朝" w:cs="ＭＳ ゴシック" w:hint="eastAsia"/>
          <w:color w:val="000000"/>
          <w:kern w:val="0"/>
          <w:sz w:val="24"/>
          <w:szCs w:val="24"/>
        </w:rPr>
        <w:t>受託機関に対しては、</w:t>
      </w:r>
      <w:r w:rsidR="009153CF" w:rsidRPr="006169F4">
        <w:rPr>
          <w:rFonts w:ascii="ＭＳ 明朝" w:eastAsia="ＭＳ 明朝" w:hAnsi="ＭＳ 明朝" w:cs="ＭＳ ゴシック" w:hint="eastAsia"/>
          <w:color w:val="000000"/>
          <w:kern w:val="0"/>
          <w:sz w:val="24"/>
          <w:szCs w:val="24"/>
        </w:rPr>
        <w:lastRenderedPageBreak/>
        <w:t>昨年度に引き続き、</w:t>
      </w:r>
      <w:r w:rsidR="00AC1BCA" w:rsidRPr="006169F4">
        <w:rPr>
          <w:rFonts w:ascii="ＭＳ 明朝" w:eastAsia="ＭＳ 明朝" w:hAnsi="ＭＳ 明朝" w:cs="ＭＳ ゴシック" w:hint="eastAsia"/>
          <w:color w:val="000000"/>
          <w:kern w:val="0"/>
          <w:sz w:val="24"/>
          <w:szCs w:val="24"/>
        </w:rPr>
        <w:t>現地でのヒアリングや対応策の打合せ</w:t>
      </w:r>
      <w:r w:rsidRPr="006169F4">
        <w:rPr>
          <w:rFonts w:ascii="ＭＳ 明朝" w:eastAsia="ＭＳ 明朝" w:hAnsi="ＭＳ 明朝" w:cs="ＭＳ ゴシック" w:hint="eastAsia"/>
          <w:color w:val="000000"/>
          <w:kern w:val="0"/>
          <w:sz w:val="24"/>
          <w:szCs w:val="24"/>
        </w:rPr>
        <w:t>を行い、システム利用へ</w:t>
      </w:r>
      <w:r w:rsidRPr="004E79BF">
        <w:rPr>
          <w:rFonts w:ascii="ＭＳ 明朝" w:eastAsia="ＭＳ 明朝" w:hAnsi="ＭＳ 明朝" w:cs="ＭＳ ゴシック" w:hint="eastAsia"/>
          <w:color w:val="000000"/>
          <w:kern w:val="0"/>
          <w:sz w:val="24"/>
          <w:szCs w:val="24"/>
        </w:rPr>
        <w:t>の移行を</w:t>
      </w:r>
      <w:r w:rsidR="00083924" w:rsidRPr="004E79BF">
        <w:rPr>
          <w:rFonts w:ascii="ＭＳ 明朝" w:eastAsia="ＭＳ 明朝" w:hAnsi="ＭＳ 明朝" w:cs="ＭＳ ゴシック" w:hint="eastAsia"/>
          <w:color w:val="000000"/>
          <w:kern w:val="0"/>
          <w:sz w:val="24"/>
          <w:szCs w:val="24"/>
        </w:rPr>
        <w:t>促</w:t>
      </w:r>
      <w:r w:rsidR="00AC1BCA" w:rsidRPr="004E79BF">
        <w:rPr>
          <w:rFonts w:ascii="ＭＳ 明朝" w:eastAsia="ＭＳ 明朝" w:hAnsi="ＭＳ 明朝" w:cs="ＭＳ ゴシック" w:hint="eastAsia"/>
          <w:color w:val="000000"/>
          <w:kern w:val="0"/>
          <w:sz w:val="24"/>
          <w:szCs w:val="24"/>
        </w:rPr>
        <w:t>す取組を行い</w:t>
      </w:r>
      <w:r w:rsidR="004A057A" w:rsidRPr="004E79BF">
        <w:rPr>
          <w:rFonts w:ascii="ＭＳ 明朝" w:eastAsia="ＭＳ 明朝" w:hAnsi="ＭＳ 明朝" w:cs="ＭＳ ゴシック" w:hint="eastAsia"/>
          <w:color w:val="000000"/>
          <w:kern w:val="0"/>
          <w:sz w:val="24"/>
          <w:szCs w:val="24"/>
        </w:rPr>
        <w:t>ます。</w:t>
      </w:r>
    </w:p>
    <w:p w:rsidR="002A4F67" w:rsidRPr="004E79BF" w:rsidRDefault="00083924" w:rsidP="00FB245B">
      <w:pPr>
        <w:overflowPunct w:val="0"/>
        <w:ind w:leftChars="202" w:left="425" w:firstLineChars="118" w:firstLine="284"/>
        <w:textAlignment w:val="baseline"/>
        <w:rPr>
          <w:rFonts w:ascii="ＭＳ 明朝" w:eastAsia="ＭＳ 明朝" w:hAnsi="ＭＳ 明朝" w:cs="ＭＳ ゴシック"/>
          <w:color w:val="000000"/>
          <w:kern w:val="0"/>
          <w:sz w:val="24"/>
          <w:szCs w:val="24"/>
        </w:rPr>
      </w:pPr>
      <w:r w:rsidRPr="004E79BF">
        <w:rPr>
          <w:rFonts w:ascii="ＭＳ 明朝" w:eastAsia="ＭＳ 明朝" w:hAnsi="ＭＳ 明朝" w:cs="ＭＳ ゴシック" w:hint="eastAsia"/>
          <w:color w:val="000000"/>
          <w:kern w:val="0"/>
          <w:sz w:val="24"/>
          <w:szCs w:val="24"/>
        </w:rPr>
        <w:t>また、「利用方法がわか</w:t>
      </w:r>
      <w:r w:rsidR="00BE3497">
        <w:rPr>
          <w:rFonts w:ascii="ＭＳ 明朝" w:eastAsia="ＭＳ 明朝" w:hAnsi="ＭＳ 明朝" w:cs="ＭＳ ゴシック" w:hint="eastAsia"/>
          <w:color w:val="000000"/>
          <w:kern w:val="0"/>
          <w:sz w:val="24"/>
          <w:szCs w:val="24"/>
        </w:rPr>
        <w:t>らない</w:t>
      </w:r>
      <w:r w:rsidRPr="004E79BF">
        <w:rPr>
          <w:rFonts w:ascii="ＭＳ 明朝" w:eastAsia="ＭＳ 明朝" w:hAnsi="ＭＳ 明朝" w:cs="ＭＳ ゴシック" w:hint="eastAsia"/>
          <w:color w:val="000000"/>
          <w:kern w:val="0"/>
          <w:sz w:val="24"/>
          <w:szCs w:val="24"/>
        </w:rPr>
        <w:t>」とした</w:t>
      </w:r>
      <w:r w:rsidR="00DD2119" w:rsidRPr="004E79BF">
        <w:rPr>
          <w:rFonts w:ascii="ＭＳ 明朝" w:eastAsia="ＭＳ 明朝" w:hAnsi="ＭＳ 明朝" w:cs="ＭＳ ゴシック" w:hint="eastAsia"/>
          <w:color w:val="000000"/>
          <w:kern w:val="0"/>
          <w:sz w:val="24"/>
          <w:szCs w:val="24"/>
        </w:rPr>
        <w:t>業務</w:t>
      </w:r>
      <w:r w:rsidRPr="004E79BF">
        <w:rPr>
          <w:rFonts w:ascii="ＭＳ 明朝" w:eastAsia="ＭＳ 明朝" w:hAnsi="ＭＳ 明朝" w:cs="ＭＳ ゴシック" w:hint="eastAsia"/>
          <w:color w:val="000000"/>
          <w:kern w:val="0"/>
          <w:sz w:val="24"/>
          <w:szCs w:val="24"/>
        </w:rPr>
        <w:t>受託機関に対して</w:t>
      </w:r>
      <w:r w:rsidR="00FB245B">
        <w:rPr>
          <w:rFonts w:ascii="ＭＳ 明朝" w:eastAsia="ＭＳ 明朝" w:hAnsi="ＭＳ 明朝" w:cs="ＭＳ ゴシック" w:hint="eastAsia"/>
          <w:color w:val="000000"/>
          <w:kern w:val="0"/>
          <w:sz w:val="24"/>
          <w:szCs w:val="24"/>
        </w:rPr>
        <w:t>は</w:t>
      </w:r>
      <w:r w:rsidRPr="004E79BF">
        <w:rPr>
          <w:rFonts w:ascii="ＭＳ 明朝" w:eastAsia="ＭＳ 明朝" w:hAnsi="ＭＳ 明朝" w:cs="ＭＳ ゴシック" w:hint="eastAsia"/>
          <w:color w:val="000000"/>
          <w:kern w:val="0"/>
          <w:sz w:val="24"/>
          <w:szCs w:val="24"/>
        </w:rPr>
        <w:t>、システム利用方法習得のための</w:t>
      </w:r>
      <w:r w:rsidR="00583006" w:rsidRPr="004E79BF">
        <w:rPr>
          <w:rFonts w:ascii="ＭＳ 明朝" w:eastAsia="ＭＳ 明朝" w:hAnsi="ＭＳ 明朝" w:cs="ＭＳ ゴシック" w:hint="eastAsia"/>
          <w:color w:val="000000"/>
          <w:kern w:val="0"/>
          <w:sz w:val="24"/>
          <w:szCs w:val="24"/>
        </w:rPr>
        <w:t>教材</w:t>
      </w:r>
      <w:r w:rsidR="004A057A" w:rsidRPr="004E79BF">
        <w:rPr>
          <w:rFonts w:ascii="ＭＳ 明朝" w:eastAsia="ＭＳ 明朝" w:hAnsi="ＭＳ 明朝" w:cs="ＭＳ ゴシック" w:hint="eastAsia"/>
          <w:color w:val="000000"/>
          <w:kern w:val="0"/>
          <w:sz w:val="24"/>
          <w:szCs w:val="24"/>
        </w:rPr>
        <w:t>（視認性の高い</w:t>
      </w:r>
      <w:r w:rsidR="00583006" w:rsidRPr="004E79BF">
        <w:rPr>
          <w:rFonts w:ascii="ＭＳ 明朝" w:eastAsia="ＭＳ 明朝" w:hAnsi="ＭＳ 明朝" w:cs="ＭＳ ゴシック" w:hint="eastAsia"/>
          <w:color w:val="000000"/>
          <w:kern w:val="0"/>
          <w:sz w:val="24"/>
          <w:szCs w:val="24"/>
        </w:rPr>
        <w:t>もの</w:t>
      </w:r>
      <w:r w:rsidR="004A057A" w:rsidRPr="004E79BF">
        <w:rPr>
          <w:rFonts w:ascii="ＭＳ 明朝" w:eastAsia="ＭＳ 明朝" w:hAnsi="ＭＳ 明朝" w:cs="ＭＳ ゴシック" w:hint="eastAsia"/>
          <w:color w:val="000000"/>
          <w:kern w:val="0"/>
          <w:sz w:val="24"/>
          <w:szCs w:val="24"/>
        </w:rPr>
        <w:t>）</w:t>
      </w:r>
      <w:r w:rsidR="00351CC7" w:rsidRPr="006169F4">
        <w:rPr>
          <w:rFonts w:ascii="ＭＳ 明朝" w:eastAsia="ＭＳ 明朝" w:hAnsi="ＭＳ 明朝" w:cs="ＭＳ ゴシック" w:hint="eastAsia"/>
          <w:color w:val="000000"/>
          <w:kern w:val="0"/>
          <w:sz w:val="24"/>
          <w:szCs w:val="24"/>
        </w:rPr>
        <w:t>として、</w:t>
      </w:r>
      <w:r w:rsidR="0001211C">
        <w:rPr>
          <w:rFonts w:ascii="ＭＳ 明朝" w:eastAsia="ＭＳ 明朝" w:hAnsi="ＭＳ 明朝" w:cs="ＭＳ ゴシック" w:hint="eastAsia"/>
          <w:color w:val="000000"/>
          <w:kern w:val="0"/>
          <w:sz w:val="24"/>
          <w:szCs w:val="24"/>
        </w:rPr>
        <w:t>研修会等に活用できるよう</w:t>
      </w:r>
      <w:r w:rsidR="00351CC7" w:rsidRPr="006169F4">
        <w:rPr>
          <w:rFonts w:ascii="ＭＳ 明朝" w:eastAsia="ＭＳ 明朝" w:hAnsi="ＭＳ 明朝" w:cs="ＭＳ ゴシック" w:hint="eastAsia"/>
          <w:color w:val="000000"/>
          <w:kern w:val="0"/>
          <w:sz w:val="24"/>
          <w:szCs w:val="24"/>
        </w:rPr>
        <w:t>新たに</w:t>
      </w:r>
      <w:r w:rsidR="006413FB">
        <w:rPr>
          <w:rFonts w:ascii="ＭＳ 明朝" w:eastAsia="ＭＳ 明朝" w:hAnsi="ＭＳ 明朝" w:cs="ＭＳ ゴシック" w:hint="eastAsia"/>
          <w:color w:val="000000"/>
          <w:kern w:val="0"/>
          <w:sz w:val="24"/>
          <w:szCs w:val="24"/>
        </w:rPr>
        <w:t>「農業者年金記録管理システムの操作手引き（試行版）」</w:t>
      </w:r>
      <w:r w:rsidR="00DD5767">
        <w:rPr>
          <w:rFonts w:ascii="ＭＳ 明朝" w:eastAsia="ＭＳ 明朝" w:hAnsi="ＭＳ 明朝" w:cs="ＭＳ ゴシック" w:hint="eastAsia"/>
          <w:color w:val="000000"/>
          <w:kern w:val="0"/>
          <w:sz w:val="24"/>
          <w:szCs w:val="24"/>
        </w:rPr>
        <w:t>を</w:t>
      </w:r>
      <w:r w:rsidR="00351CC7" w:rsidRPr="006169F4">
        <w:rPr>
          <w:rFonts w:ascii="ＭＳ 明朝" w:eastAsia="ＭＳ 明朝" w:hAnsi="ＭＳ 明朝" w:cs="ＭＳ ゴシック" w:hint="eastAsia"/>
          <w:color w:val="000000"/>
          <w:kern w:val="0"/>
          <w:sz w:val="24"/>
          <w:szCs w:val="24"/>
        </w:rPr>
        <w:t>農業者年金基金ホームページ</w:t>
      </w:r>
      <w:r w:rsidR="00351CC7" w:rsidRPr="006169F4">
        <w:rPr>
          <w:rFonts w:asciiTheme="minorEastAsia" w:hAnsiTheme="minorEastAsia" w:cs="ＭＳ ゴシック" w:hint="eastAsia"/>
          <w:color w:val="000000"/>
          <w:kern w:val="0"/>
          <w:sz w:val="24"/>
          <w:szCs w:val="24"/>
        </w:rPr>
        <w:t>の</w:t>
      </w:r>
      <w:r w:rsidR="006413FB">
        <w:rPr>
          <w:rFonts w:asciiTheme="minorEastAsia" w:hAnsiTheme="minorEastAsia" w:cs="ＭＳ ゴシック" w:hint="eastAsia"/>
          <w:color w:val="000000"/>
          <w:kern w:val="0"/>
          <w:sz w:val="24"/>
          <w:szCs w:val="24"/>
        </w:rPr>
        <w:t>業務受託機関担当者専用コーナーに掲載</w:t>
      </w:r>
      <w:r w:rsidR="00C5653C">
        <w:rPr>
          <w:rFonts w:asciiTheme="minorEastAsia" w:hAnsiTheme="minorEastAsia" w:hint="eastAsia"/>
          <w:color w:val="444444"/>
          <w:kern w:val="36"/>
          <w:sz w:val="24"/>
          <w:szCs w:val="24"/>
        </w:rPr>
        <w:t>しております。</w:t>
      </w:r>
    </w:p>
    <w:p w:rsidR="0027468F" w:rsidRPr="009153CF" w:rsidRDefault="0027468F" w:rsidP="00B6160B">
      <w:pPr>
        <w:spacing w:line="0" w:lineRule="atLeast"/>
        <w:jc w:val="left"/>
        <w:rPr>
          <w:sz w:val="24"/>
          <w:szCs w:val="24"/>
        </w:rPr>
      </w:pPr>
    </w:p>
    <w:p w:rsidR="00431446" w:rsidRDefault="00A63CC8" w:rsidP="00966E50">
      <w:pPr>
        <w:overflowPunct w:val="0"/>
        <w:ind w:leftChars="202" w:left="425" w:firstLineChars="118" w:firstLine="284"/>
        <w:textAlignment w:val="baseline"/>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color w:val="000000"/>
          <w:kern w:val="0"/>
          <w:sz w:val="24"/>
          <w:szCs w:val="24"/>
        </w:rPr>
        <w:t>さらに</w:t>
      </w:r>
      <w:r w:rsidR="0027468F">
        <w:rPr>
          <w:rFonts w:ascii="ＭＳ 明朝" w:eastAsia="ＭＳ 明朝" w:hAnsi="ＭＳ 明朝" w:cs="ＭＳ ゴシック" w:hint="eastAsia"/>
          <w:color w:val="000000"/>
          <w:kern w:val="0"/>
          <w:sz w:val="24"/>
          <w:szCs w:val="24"/>
        </w:rPr>
        <w:t>、</w:t>
      </w:r>
      <w:r w:rsidR="00431446">
        <w:rPr>
          <w:rFonts w:ascii="ＭＳ 明朝" w:eastAsia="ＭＳ 明朝" w:hAnsi="ＭＳ 明朝" w:cs="ＭＳ ゴシック" w:hint="eastAsia"/>
          <w:color w:val="000000"/>
          <w:kern w:val="0"/>
          <w:sz w:val="24"/>
          <w:szCs w:val="24"/>
        </w:rPr>
        <w:t>都道府県段階の業務</w:t>
      </w:r>
      <w:r w:rsidR="00431446" w:rsidRPr="00773C9A">
        <w:rPr>
          <w:rFonts w:ascii="ＭＳ 明朝" w:eastAsia="ＭＳ 明朝" w:hAnsi="ＭＳ 明朝" w:cs="ＭＳ ゴシック" w:hint="eastAsia"/>
          <w:color w:val="000000"/>
          <w:kern w:val="0"/>
          <w:sz w:val="24"/>
          <w:szCs w:val="24"/>
        </w:rPr>
        <w:t>受託機関</w:t>
      </w:r>
      <w:r w:rsidR="00773C9A" w:rsidRPr="00773C9A">
        <w:rPr>
          <w:rFonts w:ascii="ＭＳ 明朝" w:eastAsia="ＭＳ 明朝" w:hAnsi="ＭＳ 明朝" w:cs="ＭＳ ゴシック" w:hint="eastAsia"/>
          <w:color w:val="000000"/>
          <w:kern w:val="0"/>
          <w:sz w:val="24"/>
          <w:szCs w:val="24"/>
        </w:rPr>
        <w:t>が</w:t>
      </w:r>
      <w:r w:rsidR="00431446">
        <w:rPr>
          <w:rFonts w:ascii="ＭＳ 明朝" w:eastAsia="ＭＳ 明朝" w:hAnsi="ＭＳ 明朝" w:cs="ＭＳ ゴシック" w:hint="eastAsia"/>
          <w:color w:val="000000"/>
          <w:kern w:val="0"/>
          <w:sz w:val="24"/>
          <w:szCs w:val="24"/>
        </w:rPr>
        <w:t>行う利用の働きかけを支援するため、要請を受けて次の取組を行うものとします。</w:t>
      </w:r>
    </w:p>
    <w:p w:rsidR="0082574E" w:rsidRPr="0082574E" w:rsidRDefault="0082574E" w:rsidP="0069155F">
      <w:pPr>
        <w:pStyle w:val="a3"/>
        <w:numPr>
          <w:ilvl w:val="0"/>
          <w:numId w:val="1"/>
        </w:numPr>
        <w:overflowPunct w:val="0"/>
        <w:ind w:leftChars="0" w:left="369" w:firstLineChars="50" w:firstLine="120"/>
        <w:textAlignment w:val="baseline"/>
        <w:rPr>
          <w:rFonts w:ascii="ＭＳ 明朝" w:eastAsia="ＭＳ 明朝" w:hAnsi="ＭＳ 明朝" w:cs="Times New Roman"/>
          <w:color w:val="000000"/>
          <w:spacing w:val="4"/>
          <w:kern w:val="0"/>
          <w:sz w:val="24"/>
          <w:szCs w:val="24"/>
        </w:rPr>
      </w:pPr>
      <w:r w:rsidRPr="0082574E">
        <w:rPr>
          <w:rFonts w:ascii="ＭＳ 明朝" w:eastAsia="ＭＳ 明朝" w:hAnsi="ＭＳ 明朝" w:cs="ＭＳ ゴシック" w:hint="eastAsia"/>
          <w:color w:val="000000"/>
          <w:kern w:val="0"/>
          <w:sz w:val="24"/>
          <w:szCs w:val="24"/>
        </w:rPr>
        <w:t xml:space="preserve"> </w:t>
      </w:r>
      <w:r w:rsidR="00431446" w:rsidRPr="0082574E">
        <w:rPr>
          <w:rFonts w:ascii="ＭＳ 明朝" w:eastAsia="ＭＳ 明朝" w:hAnsi="ＭＳ 明朝" w:cs="ＭＳ ゴシック" w:hint="eastAsia"/>
          <w:color w:val="000000"/>
          <w:kern w:val="0"/>
          <w:sz w:val="24"/>
          <w:szCs w:val="24"/>
        </w:rPr>
        <w:t>市町村段階の業務受託機関別の管理対象加入者数等の情報提供</w:t>
      </w:r>
    </w:p>
    <w:p w:rsidR="0069155F" w:rsidRPr="0069155F" w:rsidRDefault="0082574E" w:rsidP="0069155F">
      <w:pPr>
        <w:pStyle w:val="a3"/>
        <w:numPr>
          <w:ilvl w:val="0"/>
          <w:numId w:val="1"/>
        </w:numPr>
        <w:overflowPunct w:val="0"/>
        <w:ind w:leftChars="0" w:left="369" w:firstLineChars="50" w:firstLine="120"/>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ＭＳ ゴシック" w:hint="eastAsia"/>
          <w:color w:val="000000"/>
          <w:kern w:val="0"/>
          <w:sz w:val="24"/>
          <w:szCs w:val="24"/>
        </w:rPr>
        <w:t xml:space="preserve"> </w:t>
      </w:r>
      <w:r w:rsidR="00DA1A0B" w:rsidRPr="0082574E">
        <w:rPr>
          <w:rFonts w:ascii="ＭＳ 明朝" w:eastAsia="ＭＳ 明朝" w:hAnsi="ＭＳ 明朝" w:cs="ＭＳ ゴシック" w:hint="eastAsia"/>
          <w:color w:val="000000"/>
          <w:kern w:val="0"/>
          <w:sz w:val="24"/>
          <w:szCs w:val="24"/>
        </w:rPr>
        <w:t>都道府県段階の業務</w:t>
      </w:r>
      <w:r w:rsidR="00DA1A0B" w:rsidRPr="00773C9A">
        <w:rPr>
          <w:rFonts w:ascii="ＭＳ 明朝" w:eastAsia="ＭＳ 明朝" w:hAnsi="ＭＳ 明朝" w:cs="ＭＳ ゴシック" w:hint="eastAsia"/>
          <w:color w:val="000000"/>
          <w:kern w:val="0"/>
          <w:sz w:val="24"/>
          <w:szCs w:val="24"/>
        </w:rPr>
        <w:t>受託機関</w:t>
      </w:r>
      <w:r w:rsidRPr="0082574E">
        <w:rPr>
          <w:rFonts w:ascii="ＭＳ 明朝" w:eastAsia="ＭＳ 明朝" w:hAnsi="ＭＳ 明朝" w:cs="ＭＳ ゴシック" w:hint="eastAsia"/>
          <w:color w:val="000000"/>
          <w:kern w:val="0"/>
          <w:sz w:val="24"/>
          <w:szCs w:val="24"/>
        </w:rPr>
        <w:t>が実施するシステムの研修会等への講師</w:t>
      </w:r>
      <w:r w:rsidR="00C23F50">
        <w:rPr>
          <w:rFonts w:ascii="ＭＳ 明朝" w:eastAsia="ＭＳ 明朝" w:hAnsi="ＭＳ 明朝" w:cs="ＭＳ ゴシック" w:hint="eastAsia"/>
          <w:color w:val="000000"/>
          <w:kern w:val="0"/>
          <w:sz w:val="24"/>
          <w:szCs w:val="24"/>
        </w:rPr>
        <w:t>を</w:t>
      </w:r>
      <w:r w:rsidRPr="0082574E">
        <w:rPr>
          <w:rFonts w:ascii="ＭＳ 明朝" w:eastAsia="ＭＳ 明朝" w:hAnsi="ＭＳ 明朝" w:cs="ＭＳ ゴシック" w:hint="eastAsia"/>
          <w:color w:val="000000"/>
          <w:kern w:val="0"/>
          <w:sz w:val="24"/>
          <w:szCs w:val="24"/>
        </w:rPr>
        <w:t>派遣</w:t>
      </w:r>
      <w:r w:rsidR="00C23F50">
        <w:rPr>
          <w:rFonts w:ascii="ＭＳ 明朝" w:eastAsia="ＭＳ 明朝" w:hAnsi="ＭＳ 明朝" w:cs="ＭＳ ゴシック" w:hint="eastAsia"/>
          <w:color w:val="000000"/>
          <w:kern w:val="0"/>
          <w:sz w:val="24"/>
          <w:szCs w:val="24"/>
        </w:rPr>
        <w:t>す</w:t>
      </w:r>
      <w:r w:rsidR="0069155F">
        <w:rPr>
          <w:rFonts w:ascii="ＭＳ 明朝" w:eastAsia="ＭＳ 明朝" w:hAnsi="ＭＳ 明朝" w:cs="ＭＳ ゴシック" w:hint="eastAsia"/>
          <w:color w:val="000000"/>
          <w:kern w:val="0"/>
          <w:sz w:val="24"/>
          <w:szCs w:val="24"/>
        </w:rPr>
        <w:t xml:space="preserve"> </w:t>
      </w:r>
    </w:p>
    <w:p w:rsidR="0082574E" w:rsidRPr="0082574E" w:rsidRDefault="00C23F50" w:rsidP="00C23F50">
      <w:pPr>
        <w:pStyle w:val="a3"/>
        <w:overflowPunct w:val="0"/>
        <w:ind w:leftChars="0" w:left="709" w:firstLineChars="8" w:firstLine="19"/>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ＭＳ ゴシック" w:hint="eastAsia"/>
          <w:color w:val="000000"/>
          <w:kern w:val="0"/>
          <w:sz w:val="24"/>
          <w:szCs w:val="24"/>
        </w:rPr>
        <w:t>る</w:t>
      </w:r>
      <w:r w:rsidR="00E67139">
        <w:rPr>
          <w:rFonts w:ascii="ＭＳ 明朝" w:eastAsia="ＭＳ 明朝" w:hAnsi="ＭＳ 明朝" w:cs="ＭＳ ゴシック" w:hint="eastAsia"/>
          <w:color w:val="000000"/>
          <w:kern w:val="0"/>
          <w:sz w:val="24"/>
          <w:szCs w:val="24"/>
        </w:rPr>
        <w:t>際に</w:t>
      </w:r>
      <w:r w:rsidR="0069155F" w:rsidRPr="0069155F">
        <w:rPr>
          <w:rFonts w:ascii="ＭＳ 明朝" w:eastAsia="ＭＳ 明朝" w:hAnsi="ＭＳ 明朝" w:cs="ＭＳ ゴシック" w:hint="eastAsia"/>
          <w:color w:val="000000"/>
          <w:kern w:val="0"/>
          <w:sz w:val="24"/>
          <w:szCs w:val="24"/>
        </w:rPr>
        <w:t>は、</w:t>
      </w:r>
      <w:r>
        <w:rPr>
          <w:rFonts w:ascii="ＭＳ 明朝" w:eastAsia="ＭＳ 明朝" w:hAnsi="ＭＳ 明朝" w:cs="ＭＳ ゴシック" w:hint="eastAsia"/>
          <w:color w:val="000000"/>
          <w:kern w:val="0"/>
          <w:sz w:val="24"/>
          <w:szCs w:val="24"/>
        </w:rPr>
        <w:t>基金職員はマスク着用等の</w:t>
      </w:r>
      <w:r w:rsidR="004335B4">
        <w:rPr>
          <w:rFonts w:ascii="ＭＳ 明朝" w:eastAsia="ＭＳ 明朝" w:hAnsi="ＭＳ 明朝" w:cs="ＭＳ ゴシック" w:hint="eastAsia"/>
          <w:color w:val="000000"/>
          <w:kern w:val="0"/>
          <w:sz w:val="24"/>
          <w:szCs w:val="24"/>
        </w:rPr>
        <w:t>感染予防対策をした上で、</w:t>
      </w:r>
      <w:r w:rsidR="0082574E" w:rsidRPr="0082574E">
        <w:rPr>
          <w:rFonts w:ascii="ＭＳ 明朝" w:eastAsia="ＭＳ 明朝" w:hAnsi="ＭＳ 明朝" w:cs="ＭＳ ゴシック" w:hint="eastAsia"/>
          <w:color w:val="000000"/>
          <w:kern w:val="0"/>
          <w:sz w:val="24"/>
          <w:szCs w:val="24"/>
        </w:rPr>
        <w:t>可能な限り対応し本システム利用のメリット及び操作方法等についての理解を深めていただくように努めます。</w:t>
      </w:r>
    </w:p>
    <w:p w:rsidR="00A936EE" w:rsidRDefault="00A936EE" w:rsidP="00A936EE">
      <w:pPr>
        <w:overflowPunct w:val="0"/>
        <w:textAlignment w:val="baseline"/>
        <w:rPr>
          <w:rFonts w:ascii="ＭＳ ゴシック" w:eastAsia="ＭＳ ゴシック" w:hAnsi="Times New Roman" w:cs="Times New Roman"/>
          <w:color w:val="000000"/>
          <w:spacing w:val="4"/>
          <w:kern w:val="0"/>
          <w:sz w:val="26"/>
          <w:szCs w:val="26"/>
        </w:rPr>
      </w:pPr>
    </w:p>
    <w:p w:rsidR="00A936EE" w:rsidRPr="00773C9A" w:rsidRDefault="00A936EE" w:rsidP="00A936EE">
      <w:pPr>
        <w:overflowPunct w:val="0"/>
        <w:textAlignment w:val="baseline"/>
        <w:rPr>
          <w:rFonts w:ascii="ＭＳ ゴシック" w:eastAsia="ＭＳ ゴシック" w:hAnsi="Times New Roman" w:cs="Times New Roman"/>
          <w:color w:val="000000"/>
          <w:spacing w:val="4"/>
          <w:kern w:val="0"/>
          <w:sz w:val="26"/>
          <w:szCs w:val="26"/>
        </w:rPr>
      </w:pPr>
      <w:r>
        <w:rPr>
          <w:rFonts w:ascii="ＭＳ ゴシック" w:eastAsia="ＭＳ ゴシック" w:hAnsi="Times New Roman" w:cs="Times New Roman" w:hint="eastAsia"/>
          <w:color w:val="000000"/>
          <w:spacing w:val="4"/>
          <w:kern w:val="0"/>
          <w:sz w:val="26"/>
          <w:szCs w:val="26"/>
        </w:rPr>
        <w:t xml:space="preserve">　(3)</w:t>
      </w:r>
      <w:r w:rsidR="005B01D0">
        <w:rPr>
          <w:rFonts w:ascii="ＭＳ ゴシック" w:eastAsia="ＭＳ ゴシック" w:hAnsi="Times New Roman" w:cs="Times New Roman" w:hint="eastAsia"/>
          <w:color w:val="000000"/>
          <w:spacing w:val="4"/>
          <w:kern w:val="0"/>
          <w:sz w:val="26"/>
          <w:szCs w:val="26"/>
        </w:rPr>
        <w:t>都道府県</w:t>
      </w:r>
      <w:r>
        <w:rPr>
          <w:rFonts w:ascii="ＭＳ ゴシック" w:eastAsia="ＭＳ ゴシック" w:hAnsi="Times New Roman" w:cs="Times New Roman" w:hint="eastAsia"/>
          <w:color w:val="000000"/>
          <w:spacing w:val="4"/>
          <w:kern w:val="0"/>
          <w:sz w:val="26"/>
          <w:szCs w:val="26"/>
        </w:rPr>
        <w:t>段階の業務受託機関の対応</w:t>
      </w:r>
    </w:p>
    <w:p w:rsidR="004E79BF" w:rsidRDefault="00A936EE" w:rsidP="004E79BF">
      <w:pPr>
        <w:overflowPunct w:val="0"/>
        <w:ind w:leftChars="202" w:left="425" w:firstLineChars="118" w:firstLine="284"/>
        <w:textAlignment w:val="baseline"/>
        <w:rPr>
          <w:rFonts w:ascii="ＭＳ 明朝" w:eastAsia="ＭＳ 明朝" w:hAnsi="ＭＳ 明朝" w:cs="ＭＳ ゴシック"/>
          <w:color w:val="000000"/>
          <w:kern w:val="0"/>
          <w:sz w:val="24"/>
          <w:szCs w:val="24"/>
        </w:rPr>
      </w:pPr>
      <w:r w:rsidRPr="0082574E">
        <w:rPr>
          <w:rFonts w:ascii="ＭＳ 明朝" w:eastAsia="ＭＳ 明朝" w:hAnsi="ＭＳ 明朝" w:cs="ＭＳ ゴシック" w:hint="eastAsia"/>
          <w:color w:val="000000"/>
          <w:kern w:val="0"/>
          <w:sz w:val="24"/>
          <w:szCs w:val="24"/>
        </w:rPr>
        <w:t>都道府県段階の業務</w:t>
      </w:r>
      <w:r w:rsidRPr="00773C9A">
        <w:rPr>
          <w:rFonts w:ascii="ＭＳ 明朝" w:eastAsia="ＭＳ 明朝" w:hAnsi="ＭＳ 明朝" w:cs="ＭＳ ゴシック" w:hint="eastAsia"/>
          <w:color w:val="000000"/>
          <w:kern w:val="0"/>
          <w:sz w:val="24"/>
          <w:szCs w:val="24"/>
        </w:rPr>
        <w:t>受託機関</w:t>
      </w:r>
      <w:r>
        <w:rPr>
          <w:rFonts w:ascii="ＭＳ 明朝" w:eastAsia="ＭＳ 明朝" w:hAnsi="ＭＳ 明朝" w:cs="ＭＳ ゴシック" w:hint="eastAsia"/>
          <w:color w:val="000000"/>
          <w:kern w:val="0"/>
          <w:sz w:val="24"/>
          <w:szCs w:val="24"/>
        </w:rPr>
        <w:t>は、</w:t>
      </w:r>
      <w:r w:rsidR="004D6204" w:rsidRPr="004E79BF">
        <w:rPr>
          <w:rFonts w:ascii="ＭＳ 明朝" w:eastAsia="ＭＳ 明朝" w:hAnsi="ＭＳ 明朝" w:cs="ＭＳ ゴシック" w:hint="eastAsia"/>
          <w:color w:val="000000"/>
          <w:kern w:val="0"/>
          <w:sz w:val="24"/>
          <w:szCs w:val="24"/>
        </w:rPr>
        <w:t>①</w:t>
      </w:r>
      <w:r w:rsidR="0027468F" w:rsidRPr="004E79BF">
        <w:rPr>
          <w:rFonts w:ascii="ＭＳ 明朝" w:eastAsia="ＭＳ 明朝" w:hAnsi="ＭＳ 明朝" w:cs="ＭＳ ゴシック" w:hint="eastAsia"/>
          <w:color w:val="000000"/>
          <w:kern w:val="0"/>
          <w:sz w:val="24"/>
          <w:szCs w:val="24"/>
        </w:rPr>
        <w:t>システムによ</w:t>
      </w:r>
      <w:r w:rsidR="00A63CC8" w:rsidRPr="004E79BF">
        <w:rPr>
          <w:rFonts w:ascii="ＭＳ 明朝" w:eastAsia="ＭＳ 明朝" w:hAnsi="ＭＳ 明朝" w:cs="ＭＳ ゴシック" w:hint="eastAsia"/>
          <w:color w:val="000000"/>
          <w:kern w:val="0"/>
          <w:sz w:val="24"/>
          <w:szCs w:val="24"/>
        </w:rPr>
        <w:t>る</w:t>
      </w:r>
      <w:r w:rsidR="0027468F" w:rsidRPr="004E79BF">
        <w:rPr>
          <w:rFonts w:ascii="ＭＳ 明朝" w:eastAsia="ＭＳ 明朝" w:hAnsi="ＭＳ 明朝" w:cs="ＭＳ ゴシック" w:hint="eastAsia"/>
          <w:color w:val="000000"/>
          <w:kern w:val="0"/>
          <w:sz w:val="24"/>
          <w:szCs w:val="24"/>
        </w:rPr>
        <w:t>処理状況</w:t>
      </w:r>
      <w:r w:rsidR="00A63CC8" w:rsidRPr="004E79BF">
        <w:rPr>
          <w:rFonts w:ascii="ＭＳ 明朝" w:eastAsia="ＭＳ 明朝" w:hAnsi="ＭＳ 明朝" w:cs="ＭＳ ゴシック" w:hint="eastAsia"/>
          <w:color w:val="000000"/>
          <w:kern w:val="0"/>
          <w:sz w:val="24"/>
          <w:szCs w:val="24"/>
        </w:rPr>
        <w:t>確認機能</w:t>
      </w:r>
      <w:r w:rsidR="0027468F" w:rsidRPr="004E79BF">
        <w:rPr>
          <w:rFonts w:ascii="ＭＳ 明朝" w:eastAsia="ＭＳ 明朝" w:hAnsi="ＭＳ 明朝" w:cs="ＭＳ ゴシック" w:hint="eastAsia"/>
          <w:color w:val="000000"/>
          <w:kern w:val="0"/>
          <w:sz w:val="24"/>
          <w:szCs w:val="24"/>
        </w:rPr>
        <w:t>を</w:t>
      </w:r>
      <w:r w:rsidR="00310F0F" w:rsidRPr="004E79BF">
        <w:rPr>
          <w:rFonts w:ascii="ＭＳ 明朝" w:eastAsia="ＭＳ 明朝" w:hAnsi="ＭＳ 明朝" w:cs="ＭＳ ゴシック" w:hint="eastAsia"/>
          <w:color w:val="000000"/>
          <w:kern w:val="0"/>
          <w:sz w:val="24"/>
          <w:szCs w:val="24"/>
        </w:rPr>
        <w:t>定期的に活用し</w:t>
      </w:r>
      <w:r w:rsidR="0027468F" w:rsidRPr="004E79BF">
        <w:rPr>
          <w:rFonts w:ascii="ＭＳ 明朝" w:eastAsia="ＭＳ 明朝" w:hAnsi="ＭＳ 明朝" w:cs="ＭＳ ゴシック" w:hint="eastAsia"/>
          <w:color w:val="000000"/>
          <w:kern w:val="0"/>
          <w:sz w:val="24"/>
          <w:szCs w:val="24"/>
        </w:rPr>
        <w:t>、</w:t>
      </w:r>
      <w:r w:rsidR="00A63CC8">
        <w:rPr>
          <w:rFonts w:ascii="ＭＳ 明朝" w:eastAsia="ＭＳ 明朝" w:hAnsi="ＭＳ 明朝" w:cs="ＭＳ ゴシック" w:hint="eastAsia"/>
          <w:color w:val="000000"/>
          <w:kern w:val="0"/>
          <w:sz w:val="24"/>
          <w:szCs w:val="24"/>
        </w:rPr>
        <w:t>事務処理遅延を防止するとともに</w:t>
      </w:r>
      <w:r w:rsidR="0027468F">
        <w:rPr>
          <w:rFonts w:ascii="ＭＳ 明朝" w:eastAsia="ＭＳ 明朝" w:hAnsi="ＭＳ 明朝" w:cs="ＭＳ ゴシック" w:hint="eastAsia"/>
          <w:color w:val="000000"/>
          <w:kern w:val="0"/>
          <w:sz w:val="24"/>
          <w:szCs w:val="24"/>
        </w:rPr>
        <w:t>、</w:t>
      </w:r>
      <w:r w:rsidR="00A63CC8">
        <w:rPr>
          <w:rFonts w:ascii="ＭＳ 明朝" w:eastAsia="ＭＳ 明朝" w:hAnsi="ＭＳ 明朝" w:cs="ＭＳ ゴシック" w:hint="eastAsia"/>
          <w:color w:val="000000"/>
          <w:kern w:val="0"/>
          <w:sz w:val="24"/>
          <w:szCs w:val="24"/>
        </w:rPr>
        <w:t>市町村段階の業務受託機関に対して</w:t>
      </w:r>
      <w:r w:rsidR="004D6204" w:rsidRPr="004E79BF">
        <w:rPr>
          <w:rFonts w:ascii="ＭＳ 明朝" w:eastAsia="ＭＳ 明朝" w:hAnsi="ＭＳ 明朝" w:cs="ＭＳ ゴシック" w:hint="eastAsia"/>
          <w:color w:val="000000"/>
          <w:kern w:val="0"/>
          <w:sz w:val="24"/>
          <w:szCs w:val="24"/>
        </w:rPr>
        <w:t>、②</w:t>
      </w:r>
      <w:r w:rsidR="0027468F" w:rsidRPr="004E79BF">
        <w:rPr>
          <w:rFonts w:ascii="ＭＳ 明朝" w:eastAsia="ＭＳ 明朝" w:hAnsi="ＭＳ 明朝" w:cs="ＭＳ ゴシック" w:hint="eastAsia"/>
          <w:color w:val="000000"/>
          <w:kern w:val="0"/>
          <w:sz w:val="24"/>
          <w:szCs w:val="24"/>
        </w:rPr>
        <w:t>システムの処理状況確認機能の活用を進めるとともに、</w:t>
      </w:r>
      <w:r w:rsidR="004D6204" w:rsidRPr="004E79BF">
        <w:rPr>
          <w:rFonts w:ascii="ＭＳ 明朝" w:eastAsia="ＭＳ 明朝" w:hAnsi="ＭＳ 明朝" w:cs="ＭＳ ゴシック" w:hint="eastAsia"/>
          <w:color w:val="000000"/>
          <w:kern w:val="0"/>
          <w:sz w:val="24"/>
          <w:szCs w:val="24"/>
        </w:rPr>
        <w:t>システム利用者の交替時の</w:t>
      </w:r>
      <w:r w:rsidR="00882059">
        <w:rPr>
          <w:rFonts w:ascii="ＭＳ 明朝" w:eastAsia="ＭＳ 明朝" w:hAnsi="ＭＳ 明朝" w:cs="ＭＳ ゴシック" w:hint="eastAsia"/>
          <w:color w:val="000000"/>
          <w:kern w:val="0"/>
          <w:sz w:val="24"/>
          <w:szCs w:val="24"/>
        </w:rPr>
        <w:t>適確</w:t>
      </w:r>
      <w:r w:rsidR="004D6204" w:rsidRPr="004E79BF">
        <w:rPr>
          <w:rFonts w:ascii="ＭＳ 明朝" w:eastAsia="ＭＳ 明朝" w:hAnsi="ＭＳ 明朝" w:cs="ＭＳ ゴシック" w:hint="eastAsia"/>
          <w:color w:val="000000"/>
          <w:kern w:val="0"/>
          <w:sz w:val="24"/>
          <w:szCs w:val="24"/>
        </w:rPr>
        <w:t>な引継ぎを行うこと、③</w:t>
      </w:r>
      <w:r w:rsidR="00A63CC8" w:rsidRPr="004E79BF">
        <w:rPr>
          <w:rFonts w:ascii="ＭＳ 明朝" w:eastAsia="ＭＳ 明朝" w:hAnsi="ＭＳ 明朝" w:cs="ＭＳ ゴシック" w:hint="eastAsia"/>
          <w:color w:val="000000"/>
          <w:kern w:val="0"/>
          <w:sz w:val="24"/>
          <w:szCs w:val="24"/>
        </w:rPr>
        <w:t>システムを未だ導入していない</w:t>
      </w:r>
      <w:r w:rsidR="00DD2119" w:rsidRPr="004E79BF">
        <w:rPr>
          <w:rFonts w:ascii="ＭＳ 明朝" w:eastAsia="ＭＳ 明朝" w:hAnsi="ＭＳ 明朝" w:cs="ＭＳ ゴシック" w:hint="eastAsia"/>
          <w:color w:val="000000"/>
          <w:kern w:val="0"/>
          <w:sz w:val="24"/>
          <w:szCs w:val="24"/>
        </w:rPr>
        <w:t>業務</w:t>
      </w:r>
      <w:r w:rsidR="00A63CC8">
        <w:rPr>
          <w:rFonts w:ascii="ＭＳ 明朝" w:eastAsia="ＭＳ 明朝" w:hAnsi="ＭＳ 明朝" w:cs="ＭＳ ゴシック" w:hint="eastAsia"/>
          <w:color w:val="000000"/>
          <w:kern w:val="0"/>
          <w:sz w:val="24"/>
          <w:szCs w:val="24"/>
        </w:rPr>
        <w:t>受託機関に対して</w:t>
      </w:r>
      <w:r w:rsidR="00A63CC8" w:rsidRPr="004E79BF">
        <w:rPr>
          <w:rFonts w:ascii="ＭＳ 明朝" w:eastAsia="ＭＳ 明朝" w:hAnsi="ＭＳ 明朝" w:cs="ＭＳ ゴシック" w:hint="eastAsia"/>
          <w:color w:val="000000"/>
          <w:kern w:val="0"/>
          <w:sz w:val="24"/>
          <w:szCs w:val="24"/>
        </w:rPr>
        <w:t>、当システム</w:t>
      </w:r>
      <w:r w:rsidR="004D6204" w:rsidRPr="004E79BF">
        <w:rPr>
          <w:rFonts w:ascii="ＭＳ 明朝" w:eastAsia="ＭＳ 明朝" w:hAnsi="ＭＳ 明朝" w:cs="ＭＳ ゴシック" w:hint="eastAsia"/>
          <w:color w:val="000000"/>
          <w:kern w:val="0"/>
          <w:sz w:val="24"/>
          <w:szCs w:val="24"/>
        </w:rPr>
        <w:t>の</w:t>
      </w:r>
      <w:r w:rsidR="00A63CC8" w:rsidRPr="004E79BF">
        <w:rPr>
          <w:rFonts w:ascii="ＭＳ 明朝" w:eastAsia="ＭＳ 明朝" w:hAnsi="ＭＳ 明朝" w:cs="ＭＳ ゴシック" w:hint="eastAsia"/>
          <w:color w:val="000000"/>
          <w:kern w:val="0"/>
          <w:sz w:val="24"/>
          <w:szCs w:val="24"/>
        </w:rPr>
        <w:t>速やか</w:t>
      </w:r>
      <w:r w:rsidR="004D6204" w:rsidRPr="004E79BF">
        <w:rPr>
          <w:rFonts w:ascii="ＭＳ 明朝" w:eastAsia="ＭＳ 明朝" w:hAnsi="ＭＳ 明朝" w:cs="ＭＳ ゴシック" w:hint="eastAsia"/>
          <w:color w:val="000000"/>
          <w:kern w:val="0"/>
          <w:sz w:val="24"/>
          <w:szCs w:val="24"/>
        </w:rPr>
        <w:t>な</w:t>
      </w:r>
      <w:r w:rsidR="00A63CC8" w:rsidRPr="004E79BF">
        <w:rPr>
          <w:rFonts w:ascii="ＭＳ 明朝" w:eastAsia="ＭＳ 明朝" w:hAnsi="ＭＳ 明朝" w:cs="ＭＳ ゴシック" w:hint="eastAsia"/>
          <w:color w:val="000000"/>
          <w:kern w:val="0"/>
          <w:sz w:val="24"/>
          <w:szCs w:val="24"/>
        </w:rPr>
        <w:t>導入</w:t>
      </w:r>
      <w:r w:rsidR="004D6204" w:rsidRPr="004E79BF">
        <w:rPr>
          <w:rFonts w:ascii="ＭＳ 明朝" w:eastAsia="ＭＳ 明朝" w:hAnsi="ＭＳ 明朝" w:cs="ＭＳ ゴシック" w:hint="eastAsia"/>
          <w:color w:val="000000"/>
          <w:kern w:val="0"/>
          <w:sz w:val="24"/>
          <w:szCs w:val="24"/>
        </w:rPr>
        <w:t>について</w:t>
      </w:r>
      <w:r w:rsidR="00A63CC8" w:rsidRPr="004E79BF">
        <w:rPr>
          <w:rFonts w:ascii="ＭＳ 明朝" w:eastAsia="ＭＳ 明朝" w:hAnsi="ＭＳ 明朝" w:cs="ＭＳ ゴシック" w:hint="eastAsia"/>
          <w:color w:val="000000"/>
          <w:kern w:val="0"/>
          <w:sz w:val="24"/>
          <w:szCs w:val="24"/>
        </w:rPr>
        <w:t>指導方よろしくお願いします。</w:t>
      </w:r>
    </w:p>
    <w:p w:rsidR="003C62C9" w:rsidRDefault="00C23F50" w:rsidP="00B649E1">
      <w:pPr>
        <w:overflowPunct w:val="0"/>
        <w:ind w:leftChars="202" w:left="425" w:firstLineChars="118" w:firstLine="284"/>
        <w:textAlignment w:val="baseline"/>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color w:val="000000"/>
          <w:kern w:val="0"/>
          <w:sz w:val="24"/>
          <w:szCs w:val="24"/>
        </w:rPr>
        <w:t>また</w:t>
      </w:r>
      <w:r w:rsidR="00A63CC8" w:rsidRPr="004E79BF">
        <w:rPr>
          <w:rFonts w:ascii="ＭＳ 明朝" w:eastAsia="ＭＳ 明朝" w:hAnsi="ＭＳ 明朝" w:cs="ＭＳ ゴシック" w:hint="eastAsia"/>
          <w:color w:val="000000"/>
          <w:kern w:val="0"/>
          <w:sz w:val="24"/>
          <w:szCs w:val="24"/>
        </w:rPr>
        <w:t>、</w:t>
      </w:r>
      <w:r w:rsidR="00A936EE" w:rsidRPr="0069155F">
        <w:rPr>
          <w:rFonts w:ascii="ＭＳ 明朝" w:eastAsia="ＭＳ 明朝" w:hAnsi="ＭＳ 明朝" w:cs="ＭＳ ゴシック" w:hint="eastAsia"/>
          <w:color w:val="000000"/>
          <w:kern w:val="0"/>
          <w:sz w:val="24"/>
          <w:szCs w:val="24"/>
        </w:rPr>
        <w:t>未利用受託機関</w:t>
      </w:r>
      <w:r w:rsidR="00A4693E" w:rsidRPr="0069155F">
        <w:rPr>
          <w:rFonts w:ascii="ＭＳ 明朝" w:eastAsia="ＭＳ 明朝" w:hAnsi="ＭＳ 明朝" w:cs="ＭＳ ゴシック" w:hint="eastAsia"/>
          <w:color w:val="000000"/>
          <w:kern w:val="0"/>
          <w:sz w:val="24"/>
          <w:szCs w:val="24"/>
        </w:rPr>
        <w:t>において、システムを利用できない事情がある場合は、その</w:t>
      </w:r>
      <w:r w:rsidR="00A936EE" w:rsidRPr="0069155F">
        <w:rPr>
          <w:rFonts w:ascii="ＭＳ 明朝" w:eastAsia="ＭＳ 明朝" w:hAnsi="ＭＳ 明朝" w:cs="ＭＳ ゴシック" w:hint="eastAsia"/>
          <w:color w:val="000000"/>
          <w:kern w:val="0"/>
          <w:sz w:val="24"/>
          <w:szCs w:val="24"/>
        </w:rPr>
        <w:t>事情を解消するための相談対応の実施</w:t>
      </w:r>
      <w:r w:rsidR="00A63CC8">
        <w:rPr>
          <w:rFonts w:ascii="ＭＳ 明朝" w:eastAsia="ＭＳ 明朝" w:hAnsi="ＭＳ 明朝" w:cs="ＭＳ ゴシック" w:hint="eastAsia"/>
          <w:color w:val="000000"/>
          <w:kern w:val="0"/>
          <w:sz w:val="24"/>
          <w:szCs w:val="24"/>
        </w:rPr>
        <w:t>をお願いします。</w:t>
      </w:r>
    </w:p>
    <w:p w:rsidR="004335B4" w:rsidRDefault="00C23F50" w:rsidP="00C23F50">
      <w:pPr>
        <w:overflowPunct w:val="0"/>
        <w:ind w:leftChars="202" w:left="425"/>
        <w:textAlignment w:val="baseline"/>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color w:val="000000"/>
          <w:kern w:val="0"/>
          <w:sz w:val="24"/>
          <w:szCs w:val="24"/>
        </w:rPr>
        <w:t xml:space="preserve">　④</w:t>
      </w:r>
      <w:r w:rsidR="004335B4">
        <w:rPr>
          <w:rFonts w:ascii="ＭＳ 明朝" w:eastAsia="ＭＳ 明朝" w:hAnsi="ＭＳ 明朝" w:cs="ＭＳ ゴシック" w:hint="eastAsia"/>
          <w:color w:val="000000"/>
          <w:kern w:val="0"/>
          <w:sz w:val="24"/>
          <w:szCs w:val="24"/>
        </w:rPr>
        <w:t>市町村段階の業務受託機関へのシステム研修会の</w:t>
      </w:r>
      <w:r w:rsidR="00E67139">
        <w:rPr>
          <w:rFonts w:ascii="ＭＳ 明朝" w:eastAsia="ＭＳ 明朝" w:hAnsi="ＭＳ 明朝" w:cs="ＭＳ ゴシック" w:hint="eastAsia"/>
          <w:color w:val="000000"/>
          <w:kern w:val="0"/>
          <w:sz w:val="24"/>
          <w:szCs w:val="24"/>
        </w:rPr>
        <w:t>開催</w:t>
      </w:r>
      <w:r w:rsidR="004335B4">
        <w:rPr>
          <w:rFonts w:ascii="ＭＳ 明朝" w:eastAsia="ＭＳ 明朝" w:hAnsi="ＭＳ 明朝" w:cs="ＭＳ ゴシック" w:hint="eastAsia"/>
          <w:color w:val="000000"/>
          <w:kern w:val="0"/>
          <w:sz w:val="24"/>
          <w:szCs w:val="24"/>
        </w:rPr>
        <w:t>をお願いするとともに、新型コロナウィルス対応等で研修会の開催が遅れる場合には、基金ホームページに掲載している「農業者年金記録管理システムの操作手引き（試行版）」の</w:t>
      </w:r>
      <w:r w:rsidR="00E67139">
        <w:rPr>
          <w:rFonts w:ascii="ＭＳ 明朝" w:eastAsia="ＭＳ 明朝" w:hAnsi="ＭＳ 明朝" w:cs="ＭＳ ゴシック" w:hint="eastAsia"/>
          <w:color w:val="000000"/>
          <w:kern w:val="0"/>
          <w:sz w:val="24"/>
          <w:szCs w:val="24"/>
        </w:rPr>
        <w:t>紹介及び</w:t>
      </w:r>
      <w:r w:rsidR="004335B4">
        <w:rPr>
          <w:rFonts w:ascii="ＭＳ 明朝" w:eastAsia="ＭＳ 明朝" w:hAnsi="ＭＳ 明朝" w:cs="ＭＳ ゴシック" w:hint="eastAsia"/>
          <w:color w:val="000000"/>
          <w:kern w:val="0"/>
          <w:sz w:val="24"/>
          <w:szCs w:val="24"/>
        </w:rPr>
        <w:t>活用をお願いします。</w:t>
      </w:r>
    </w:p>
    <w:sectPr w:rsidR="004335B4" w:rsidSect="00B12C6B">
      <w:headerReference w:type="default" r:id="rId8"/>
      <w:pgSz w:w="11906" w:h="16838" w:code="9"/>
      <w:pgMar w:top="1134" w:right="1134" w:bottom="1134" w:left="1304" w:header="624" w:footer="720" w:gutter="0"/>
      <w:pgNumType w:start="1"/>
      <w:cols w:space="720"/>
      <w:noEndnote/>
      <w:titlePg/>
      <w:docGrid w:type="linesAndChars" w:linePitch="383" w:charSpace="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E99" w:rsidRDefault="00492E99" w:rsidP="00E86535">
      <w:r>
        <w:separator/>
      </w:r>
    </w:p>
  </w:endnote>
  <w:endnote w:type="continuationSeparator" w:id="0">
    <w:p w:rsidR="00492E99" w:rsidRDefault="00492E99" w:rsidP="00E86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E99" w:rsidRDefault="00492E99" w:rsidP="00E86535">
      <w:r>
        <w:separator/>
      </w:r>
    </w:p>
  </w:footnote>
  <w:footnote w:type="continuationSeparator" w:id="0">
    <w:p w:rsidR="00492E99" w:rsidRDefault="00492E99" w:rsidP="00E86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47" w:rsidRDefault="00A94747">
    <w:pPr>
      <w:pStyle w:val="a4"/>
    </w:pPr>
  </w:p>
  <w:p w:rsidR="00A94747" w:rsidRDefault="00A9474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844D8"/>
    <w:multiLevelType w:val="hybridMultilevel"/>
    <w:tmpl w:val="351258B0"/>
    <w:lvl w:ilvl="0" w:tplc="6220EA32">
      <w:start w:val="1"/>
      <w:numFmt w:val="decimalEnclosedCircle"/>
      <w:lvlText w:val="%1"/>
      <w:lvlJc w:val="left"/>
      <w:pPr>
        <w:ind w:left="852" w:hanging="360"/>
      </w:pPr>
      <w:rPr>
        <w:rFonts w:ascii="ＭＳ 明朝" w:eastAsia="ＭＳ 明朝" w:hAnsi="ＭＳ 明朝" w:cs="ＭＳ ゴシック" w:hint="default"/>
        <w:color w:val="000000"/>
        <w:sz w:val="24"/>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1" w15:restartNumberingAfterBreak="0">
    <w:nsid w:val="63FC11F4"/>
    <w:multiLevelType w:val="hybridMultilevel"/>
    <w:tmpl w:val="33861CDC"/>
    <w:lvl w:ilvl="0" w:tplc="F65CF320">
      <w:start w:val="1"/>
      <w:numFmt w:val="decimalEnclosedCircle"/>
      <w:lvlText w:val="%1"/>
      <w:lvlJc w:val="left"/>
      <w:pPr>
        <w:ind w:left="729" w:hanging="360"/>
      </w:pPr>
      <w:rPr>
        <w:rFonts w:cs="ＭＳ ゴシック" w:hint="default"/>
      </w:rPr>
    </w:lvl>
    <w:lvl w:ilvl="1" w:tplc="04090017" w:tentative="1">
      <w:start w:val="1"/>
      <w:numFmt w:val="aiueoFullWidth"/>
      <w:lvlText w:val="(%2)"/>
      <w:lvlJc w:val="left"/>
      <w:pPr>
        <w:ind w:left="1209" w:hanging="420"/>
      </w:pPr>
    </w:lvl>
    <w:lvl w:ilvl="2" w:tplc="04090011" w:tentative="1">
      <w:start w:val="1"/>
      <w:numFmt w:val="decimalEnclosedCircle"/>
      <w:lvlText w:val="%3"/>
      <w:lvlJc w:val="left"/>
      <w:pPr>
        <w:ind w:left="1629" w:hanging="420"/>
      </w:pPr>
    </w:lvl>
    <w:lvl w:ilvl="3" w:tplc="0409000F" w:tentative="1">
      <w:start w:val="1"/>
      <w:numFmt w:val="decimal"/>
      <w:lvlText w:val="%4."/>
      <w:lvlJc w:val="left"/>
      <w:pPr>
        <w:ind w:left="2049" w:hanging="420"/>
      </w:pPr>
    </w:lvl>
    <w:lvl w:ilvl="4" w:tplc="04090017" w:tentative="1">
      <w:start w:val="1"/>
      <w:numFmt w:val="aiueoFullWidth"/>
      <w:lvlText w:val="(%5)"/>
      <w:lvlJc w:val="left"/>
      <w:pPr>
        <w:ind w:left="2469" w:hanging="420"/>
      </w:pPr>
    </w:lvl>
    <w:lvl w:ilvl="5" w:tplc="04090011" w:tentative="1">
      <w:start w:val="1"/>
      <w:numFmt w:val="decimalEnclosedCircle"/>
      <w:lvlText w:val="%6"/>
      <w:lvlJc w:val="left"/>
      <w:pPr>
        <w:ind w:left="2889" w:hanging="420"/>
      </w:pPr>
    </w:lvl>
    <w:lvl w:ilvl="6" w:tplc="0409000F" w:tentative="1">
      <w:start w:val="1"/>
      <w:numFmt w:val="decimal"/>
      <w:lvlText w:val="%7."/>
      <w:lvlJc w:val="left"/>
      <w:pPr>
        <w:ind w:left="3309" w:hanging="420"/>
      </w:pPr>
    </w:lvl>
    <w:lvl w:ilvl="7" w:tplc="04090017" w:tentative="1">
      <w:start w:val="1"/>
      <w:numFmt w:val="aiueoFullWidth"/>
      <w:lvlText w:val="(%8)"/>
      <w:lvlJc w:val="left"/>
      <w:pPr>
        <w:ind w:left="3729" w:hanging="420"/>
      </w:pPr>
    </w:lvl>
    <w:lvl w:ilvl="8" w:tplc="04090011" w:tentative="1">
      <w:start w:val="1"/>
      <w:numFmt w:val="decimalEnclosedCircle"/>
      <w:lvlText w:val="%9"/>
      <w:lvlJc w:val="left"/>
      <w:pPr>
        <w:ind w:left="414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8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C9A"/>
    <w:rsid w:val="00006136"/>
    <w:rsid w:val="0001211C"/>
    <w:rsid w:val="00071701"/>
    <w:rsid w:val="00074C20"/>
    <w:rsid w:val="00083924"/>
    <w:rsid w:val="000A28C8"/>
    <w:rsid w:val="000D03D3"/>
    <w:rsid w:val="00112C5E"/>
    <w:rsid w:val="00142BA7"/>
    <w:rsid w:val="0014370A"/>
    <w:rsid w:val="00196EF7"/>
    <w:rsid w:val="001D0010"/>
    <w:rsid w:val="001F6B20"/>
    <w:rsid w:val="00233E3C"/>
    <w:rsid w:val="002464DC"/>
    <w:rsid w:val="00267FD5"/>
    <w:rsid w:val="0027468F"/>
    <w:rsid w:val="002A4F67"/>
    <w:rsid w:val="00310F0F"/>
    <w:rsid w:val="00314CBC"/>
    <w:rsid w:val="0031763A"/>
    <w:rsid w:val="00351CC7"/>
    <w:rsid w:val="003828A5"/>
    <w:rsid w:val="0038463B"/>
    <w:rsid w:val="003847F6"/>
    <w:rsid w:val="00392F31"/>
    <w:rsid w:val="003C62C9"/>
    <w:rsid w:val="003C7171"/>
    <w:rsid w:val="003E3174"/>
    <w:rsid w:val="00405E77"/>
    <w:rsid w:val="004156E8"/>
    <w:rsid w:val="00431446"/>
    <w:rsid w:val="004335B4"/>
    <w:rsid w:val="0045492E"/>
    <w:rsid w:val="004925C9"/>
    <w:rsid w:val="00492E99"/>
    <w:rsid w:val="004A057A"/>
    <w:rsid w:val="004D6204"/>
    <w:rsid w:val="004E79BF"/>
    <w:rsid w:val="00583006"/>
    <w:rsid w:val="00591A75"/>
    <w:rsid w:val="005B01D0"/>
    <w:rsid w:val="005C4F27"/>
    <w:rsid w:val="005D5C32"/>
    <w:rsid w:val="005D7B4C"/>
    <w:rsid w:val="005E3B6B"/>
    <w:rsid w:val="005F0CDE"/>
    <w:rsid w:val="00603517"/>
    <w:rsid w:val="006169F4"/>
    <w:rsid w:val="00640896"/>
    <w:rsid w:val="006413FB"/>
    <w:rsid w:val="00661BAE"/>
    <w:rsid w:val="0069155F"/>
    <w:rsid w:val="006A6C60"/>
    <w:rsid w:val="006C0931"/>
    <w:rsid w:val="006F436D"/>
    <w:rsid w:val="007312C1"/>
    <w:rsid w:val="007401EF"/>
    <w:rsid w:val="00754BCF"/>
    <w:rsid w:val="00773C9A"/>
    <w:rsid w:val="00796EA5"/>
    <w:rsid w:val="007F0065"/>
    <w:rsid w:val="0082574E"/>
    <w:rsid w:val="0086351C"/>
    <w:rsid w:val="00882059"/>
    <w:rsid w:val="008B01B2"/>
    <w:rsid w:val="008B5488"/>
    <w:rsid w:val="008C286D"/>
    <w:rsid w:val="008D70B7"/>
    <w:rsid w:val="009153CF"/>
    <w:rsid w:val="009467AE"/>
    <w:rsid w:val="00966E50"/>
    <w:rsid w:val="0097443C"/>
    <w:rsid w:val="009A1999"/>
    <w:rsid w:val="009F487B"/>
    <w:rsid w:val="00A20855"/>
    <w:rsid w:val="00A27336"/>
    <w:rsid w:val="00A4693E"/>
    <w:rsid w:val="00A62F74"/>
    <w:rsid w:val="00A63CC8"/>
    <w:rsid w:val="00A936EE"/>
    <w:rsid w:val="00A94747"/>
    <w:rsid w:val="00AA5FB1"/>
    <w:rsid w:val="00AA7E0E"/>
    <w:rsid w:val="00AC1BCA"/>
    <w:rsid w:val="00AC1CAC"/>
    <w:rsid w:val="00AD5DF8"/>
    <w:rsid w:val="00B01749"/>
    <w:rsid w:val="00B0714B"/>
    <w:rsid w:val="00B11257"/>
    <w:rsid w:val="00B12C6B"/>
    <w:rsid w:val="00B13FD5"/>
    <w:rsid w:val="00B33DE5"/>
    <w:rsid w:val="00B5656F"/>
    <w:rsid w:val="00B6160B"/>
    <w:rsid w:val="00B649E1"/>
    <w:rsid w:val="00B87F1F"/>
    <w:rsid w:val="00B928B4"/>
    <w:rsid w:val="00BE3497"/>
    <w:rsid w:val="00C147A8"/>
    <w:rsid w:val="00C23F50"/>
    <w:rsid w:val="00C31CB2"/>
    <w:rsid w:val="00C5197A"/>
    <w:rsid w:val="00C5653C"/>
    <w:rsid w:val="00C95FC8"/>
    <w:rsid w:val="00CA45B6"/>
    <w:rsid w:val="00CC7921"/>
    <w:rsid w:val="00CD350C"/>
    <w:rsid w:val="00D13AEC"/>
    <w:rsid w:val="00D3415A"/>
    <w:rsid w:val="00D35B24"/>
    <w:rsid w:val="00DA1A0B"/>
    <w:rsid w:val="00DA1A5E"/>
    <w:rsid w:val="00DA5B6F"/>
    <w:rsid w:val="00DB77D2"/>
    <w:rsid w:val="00DC12A7"/>
    <w:rsid w:val="00DD2119"/>
    <w:rsid w:val="00DD5767"/>
    <w:rsid w:val="00E110E3"/>
    <w:rsid w:val="00E67139"/>
    <w:rsid w:val="00E82E06"/>
    <w:rsid w:val="00E86535"/>
    <w:rsid w:val="00EC4CA4"/>
    <w:rsid w:val="00EE6BB9"/>
    <w:rsid w:val="00F06082"/>
    <w:rsid w:val="00F27B1A"/>
    <w:rsid w:val="00F311E0"/>
    <w:rsid w:val="00F36450"/>
    <w:rsid w:val="00F507C9"/>
    <w:rsid w:val="00F54773"/>
    <w:rsid w:val="00FB245B"/>
    <w:rsid w:val="00FC44A2"/>
    <w:rsid w:val="00FD053F"/>
    <w:rsid w:val="00FF4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33B4E48"/>
  <w15:docId w15:val="{39C4851F-1E4C-4AC7-BA86-1051CC88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1446"/>
    <w:pPr>
      <w:ind w:leftChars="400" w:left="840"/>
    </w:pPr>
  </w:style>
  <w:style w:type="paragraph" w:styleId="a4">
    <w:name w:val="header"/>
    <w:basedOn w:val="a"/>
    <w:link w:val="a5"/>
    <w:uiPriority w:val="99"/>
    <w:unhideWhenUsed/>
    <w:rsid w:val="00E86535"/>
    <w:pPr>
      <w:tabs>
        <w:tab w:val="center" w:pos="4252"/>
        <w:tab w:val="right" w:pos="8504"/>
      </w:tabs>
      <w:snapToGrid w:val="0"/>
    </w:pPr>
  </w:style>
  <w:style w:type="character" w:customStyle="1" w:styleId="a5">
    <w:name w:val="ヘッダー (文字)"/>
    <w:basedOn w:val="a0"/>
    <w:link w:val="a4"/>
    <w:uiPriority w:val="99"/>
    <w:rsid w:val="00E86535"/>
  </w:style>
  <w:style w:type="paragraph" w:styleId="a6">
    <w:name w:val="footer"/>
    <w:basedOn w:val="a"/>
    <w:link w:val="a7"/>
    <w:uiPriority w:val="99"/>
    <w:unhideWhenUsed/>
    <w:rsid w:val="00E86535"/>
    <w:pPr>
      <w:tabs>
        <w:tab w:val="center" w:pos="4252"/>
        <w:tab w:val="right" w:pos="8504"/>
      </w:tabs>
      <w:snapToGrid w:val="0"/>
    </w:pPr>
  </w:style>
  <w:style w:type="character" w:customStyle="1" w:styleId="a7">
    <w:name w:val="フッター (文字)"/>
    <w:basedOn w:val="a0"/>
    <w:link w:val="a6"/>
    <w:uiPriority w:val="99"/>
    <w:rsid w:val="00E86535"/>
  </w:style>
  <w:style w:type="paragraph" w:styleId="a8">
    <w:name w:val="Balloon Text"/>
    <w:basedOn w:val="a"/>
    <w:link w:val="a9"/>
    <w:uiPriority w:val="99"/>
    <w:semiHidden/>
    <w:unhideWhenUsed/>
    <w:rsid w:val="0064089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40896"/>
    <w:rPr>
      <w:rFonts w:asciiTheme="majorHAnsi" w:eastAsiaTheme="majorEastAsia" w:hAnsiTheme="majorHAnsi" w:cstheme="majorBidi"/>
      <w:sz w:val="18"/>
      <w:szCs w:val="18"/>
    </w:rPr>
  </w:style>
  <w:style w:type="paragraph" w:styleId="aa">
    <w:name w:val="Revision"/>
    <w:hidden/>
    <w:uiPriority w:val="99"/>
    <w:semiHidden/>
    <w:rsid w:val="00F27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371AF-7E54-4E44-997B-523876008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252</Words>
  <Characters>1438</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2020-07-07T04:54:00Z</cp:lastPrinted>
  <dcterms:created xsi:type="dcterms:W3CDTF">2020-07-08T01:04:00Z</dcterms:created>
  <dcterms:modified xsi:type="dcterms:W3CDTF">2020-07-08T01:04:00Z</dcterms:modified>
</cp:coreProperties>
</file>