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5AF18" w14:textId="77777777" w:rsidR="00924E6D" w:rsidRPr="00AC2C90" w:rsidRDefault="006F08AF" w:rsidP="00D669CD">
      <w:pPr>
        <w:spacing w:line="280" w:lineRule="exact"/>
        <w:rPr>
          <w:rFonts w:hAnsi="メイリオ" w:hint="default"/>
          <w:color w:val="auto"/>
          <w:sz w:val="28"/>
          <w:szCs w:val="28"/>
        </w:rPr>
      </w:pPr>
      <w:r w:rsidRPr="00AC2C90">
        <w:rPr>
          <w:rFonts w:hAnsi="メイリオ"/>
          <w:color w:val="auto"/>
          <w:sz w:val="28"/>
          <w:szCs w:val="28"/>
        </w:rPr>
        <w:t>２．期限の</w:t>
      </w:r>
      <w:r w:rsidRPr="00AC2C90">
        <w:rPr>
          <w:rFonts w:hAnsi="メイリオ" w:hint="default"/>
          <w:color w:val="auto"/>
          <w:sz w:val="28"/>
          <w:szCs w:val="28"/>
        </w:rPr>
        <w:t>定めのない</w:t>
      </w:r>
      <w:r w:rsidR="00D669CD" w:rsidRPr="00AC2C90">
        <w:rPr>
          <w:rFonts w:hAnsi="メイリオ"/>
          <w:color w:val="auto"/>
          <w:sz w:val="28"/>
          <w:szCs w:val="28"/>
        </w:rPr>
        <w:t>租税特別措置一覧</w:t>
      </w:r>
    </w:p>
    <w:p w14:paraId="427B19CA" w14:textId="77777777" w:rsidR="00924E6D" w:rsidRPr="00AC2C90" w:rsidRDefault="00924E6D" w:rsidP="00D669CD">
      <w:pPr>
        <w:spacing w:line="280" w:lineRule="exact"/>
        <w:rPr>
          <w:rFonts w:hAnsi="メイリオ" w:hint="default"/>
          <w:color w:val="auto"/>
          <w:sz w:val="24"/>
          <w:szCs w:val="28"/>
        </w:rPr>
      </w:pPr>
    </w:p>
    <w:p w14:paraId="07992DC8" w14:textId="77777777" w:rsidR="00443B94" w:rsidRPr="00AC2C90" w:rsidRDefault="00D669CD" w:rsidP="00D669CD">
      <w:pPr>
        <w:spacing w:line="280" w:lineRule="exact"/>
        <w:rPr>
          <w:rFonts w:hAnsi="メイリオ" w:hint="default"/>
          <w:color w:val="auto"/>
          <w:sz w:val="24"/>
          <w:szCs w:val="28"/>
        </w:rPr>
      </w:pPr>
      <w:r w:rsidRPr="00AC2C90">
        <w:rPr>
          <w:rFonts w:hAnsi="メイリオ"/>
          <w:color w:val="auto"/>
          <w:sz w:val="24"/>
          <w:szCs w:val="28"/>
        </w:rPr>
        <w:t>（</w:t>
      </w:r>
      <w:r w:rsidR="00924E6D" w:rsidRPr="00AC2C90">
        <w:rPr>
          <w:rFonts w:hAnsi="メイリオ"/>
          <w:color w:val="auto"/>
          <w:sz w:val="24"/>
          <w:szCs w:val="28"/>
        </w:rPr>
        <w:t>１</w:t>
      </w:r>
      <w:r w:rsidRPr="00AC2C90">
        <w:rPr>
          <w:rFonts w:hAnsi="メイリオ"/>
          <w:color w:val="auto"/>
          <w:sz w:val="24"/>
          <w:szCs w:val="28"/>
        </w:rPr>
        <w:t>）</w:t>
      </w:r>
      <w:r w:rsidR="00924E6D" w:rsidRPr="00AC2C90">
        <w:rPr>
          <w:rFonts w:hAnsi="メイリオ"/>
          <w:color w:val="auto"/>
          <w:sz w:val="24"/>
          <w:szCs w:val="28"/>
        </w:rPr>
        <w:t>国税</w:t>
      </w:r>
    </w:p>
    <w:tbl>
      <w:tblPr>
        <w:tblW w:w="10449" w:type="dxa"/>
        <w:tblInd w:w="137" w:type="dxa"/>
        <w:tblLayout w:type="fixed"/>
        <w:tblCellMar>
          <w:left w:w="99" w:type="dxa"/>
          <w:right w:w="99" w:type="dxa"/>
        </w:tblCellMar>
        <w:tblLook w:val="0420" w:firstRow="1" w:lastRow="0" w:firstColumn="0" w:lastColumn="0" w:noHBand="0" w:noVBand="1"/>
      </w:tblPr>
      <w:tblGrid>
        <w:gridCol w:w="425"/>
        <w:gridCol w:w="2694"/>
        <w:gridCol w:w="1161"/>
        <w:gridCol w:w="3855"/>
        <w:gridCol w:w="737"/>
        <w:gridCol w:w="1577"/>
      </w:tblGrid>
      <w:tr w:rsidR="00AC2C90" w:rsidRPr="00AC2C90" w14:paraId="4D73961A" w14:textId="77777777" w:rsidTr="00586E64">
        <w:trPr>
          <w:trHeight w:val="416"/>
          <w:tblHead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E0B81" w14:textId="77777777"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税目</w:t>
            </w:r>
          </w:p>
        </w:tc>
        <w:tc>
          <w:tcPr>
            <w:tcW w:w="2694" w:type="dxa"/>
            <w:vMerge w:val="restart"/>
            <w:tcBorders>
              <w:top w:val="single" w:sz="4" w:space="0" w:color="auto"/>
              <w:left w:val="single" w:sz="4" w:space="0" w:color="auto"/>
              <w:bottom w:val="single" w:sz="4" w:space="0" w:color="000000"/>
              <w:right w:val="nil"/>
            </w:tcBorders>
            <w:shd w:val="clear" w:color="auto" w:fill="auto"/>
            <w:vAlign w:val="center"/>
            <w:hideMark/>
          </w:tcPr>
          <w:p w14:paraId="708C1007" w14:textId="77777777"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項　　　目</w:t>
            </w:r>
          </w:p>
        </w:tc>
        <w:tc>
          <w:tcPr>
            <w:tcW w:w="1161" w:type="dxa"/>
            <w:vMerge w:val="restart"/>
            <w:tcBorders>
              <w:top w:val="single" w:sz="4" w:space="0" w:color="auto"/>
              <w:left w:val="single" w:sz="4" w:space="0" w:color="auto"/>
              <w:bottom w:val="single" w:sz="4" w:space="0" w:color="000000"/>
              <w:right w:val="nil"/>
            </w:tcBorders>
            <w:shd w:val="clear" w:color="auto" w:fill="auto"/>
            <w:vAlign w:val="center"/>
            <w:hideMark/>
          </w:tcPr>
          <w:p w14:paraId="484FD746" w14:textId="30D5A9CA"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条　　項</w:t>
            </w:r>
          </w:p>
        </w:tc>
        <w:tc>
          <w:tcPr>
            <w:tcW w:w="3855"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3A0286A6" w14:textId="77777777"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内　　　容</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F46F91" w14:textId="77777777"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創設年度</w:t>
            </w:r>
          </w:p>
        </w:tc>
        <w:tc>
          <w:tcPr>
            <w:tcW w:w="15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6A8A66" w14:textId="77777777" w:rsidR="00D669CD" w:rsidRPr="00AC2C90" w:rsidRDefault="00D669CD" w:rsidP="00D669CD">
            <w:pPr>
              <w:widowControl/>
              <w:overflowPunct/>
              <w:spacing w:line="280" w:lineRule="exact"/>
              <w:jc w:val="center"/>
              <w:textAlignment w:val="auto"/>
              <w:rPr>
                <w:rFonts w:hAnsi="メイリオ" w:cs="メイリオ" w:hint="default"/>
                <w:color w:val="auto"/>
                <w:sz w:val="16"/>
                <w:szCs w:val="16"/>
              </w:rPr>
            </w:pPr>
            <w:r w:rsidRPr="00AC2C90">
              <w:rPr>
                <w:rFonts w:hAnsi="メイリオ" w:cs="メイリオ"/>
                <w:color w:val="auto"/>
                <w:sz w:val="16"/>
                <w:szCs w:val="16"/>
              </w:rPr>
              <w:t>担 当 課</w:t>
            </w:r>
          </w:p>
          <w:p w14:paraId="0137098B" w14:textId="77777777" w:rsidR="00355DA7" w:rsidRPr="00AC2C90" w:rsidRDefault="00355DA7" w:rsidP="00355DA7">
            <w:pPr>
              <w:spacing w:line="208" w:lineRule="exact"/>
              <w:jc w:val="center"/>
              <w:rPr>
                <w:rFonts w:hAnsi="メイリオ" w:hint="default"/>
                <w:color w:val="auto"/>
                <w:sz w:val="16"/>
                <w:szCs w:val="16"/>
              </w:rPr>
            </w:pPr>
            <w:r w:rsidRPr="00AC2C90">
              <w:rPr>
                <w:rFonts w:hAnsi="メイリオ"/>
                <w:color w:val="auto"/>
                <w:sz w:val="16"/>
                <w:szCs w:val="16"/>
              </w:rPr>
              <w:t>及び</w:t>
            </w:r>
          </w:p>
          <w:p w14:paraId="3775B991" w14:textId="422E6265" w:rsidR="00355DA7" w:rsidRPr="00AC2C90" w:rsidRDefault="00355DA7" w:rsidP="00355DA7">
            <w:pPr>
              <w:spacing w:line="208" w:lineRule="exact"/>
              <w:jc w:val="center"/>
              <w:rPr>
                <w:rFonts w:hAnsi="メイリオ" w:hint="default"/>
                <w:color w:val="auto"/>
                <w:sz w:val="16"/>
                <w:szCs w:val="16"/>
              </w:rPr>
            </w:pPr>
            <w:r w:rsidRPr="00AC2C90">
              <w:rPr>
                <w:rFonts w:hAnsi="メイリオ"/>
                <w:color w:val="auto"/>
                <w:sz w:val="16"/>
                <w:szCs w:val="16"/>
              </w:rPr>
              <w:t>共管省庁</w:t>
            </w:r>
            <w:r w:rsidR="001F559D" w:rsidRPr="00AC2C90">
              <w:rPr>
                <w:rFonts w:hAnsi="メイリオ"/>
                <w:color w:val="auto"/>
                <w:sz w:val="16"/>
                <w:szCs w:val="16"/>
              </w:rPr>
              <w:t>等</w:t>
            </w:r>
          </w:p>
          <w:p w14:paraId="7568B84F" w14:textId="0FEA9FC9" w:rsidR="00355DA7" w:rsidRPr="00AC2C90" w:rsidRDefault="00355DA7" w:rsidP="00355DA7">
            <w:pPr>
              <w:widowControl/>
              <w:overflowPunct/>
              <w:spacing w:line="280" w:lineRule="exact"/>
              <w:jc w:val="center"/>
              <w:textAlignment w:val="auto"/>
              <w:rPr>
                <w:rFonts w:hAnsi="メイリオ" w:cs="メイリオ" w:hint="default"/>
                <w:color w:val="auto"/>
                <w:szCs w:val="18"/>
              </w:rPr>
            </w:pPr>
            <w:r w:rsidRPr="00AC2C90">
              <w:rPr>
                <w:rFonts w:hAnsi="メイリオ"/>
                <w:color w:val="auto"/>
                <w:spacing w:val="-6"/>
                <w:sz w:val="16"/>
                <w:szCs w:val="16"/>
              </w:rPr>
              <w:t>(下線</w:t>
            </w:r>
            <w:r w:rsidR="001F559D" w:rsidRPr="00AC2C90">
              <w:rPr>
                <w:rFonts w:hAnsi="メイリオ"/>
                <w:color w:val="auto"/>
                <w:spacing w:val="-6"/>
                <w:sz w:val="16"/>
                <w:szCs w:val="16"/>
              </w:rPr>
              <w:t>は</w:t>
            </w:r>
            <w:r w:rsidRPr="00AC2C90">
              <w:rPr>
                <w:rFonts w:hAnsi="メイリオ"/>
                <w:color w:val="auto"/>
                <w:spacing w:val="-6"/>
                <w:sz w:val="16"/>
                <w:szCs w:val="16"/>
              </w:rPr>
              <w:t>主管)</w:t>
            </w:r>
          </w:p>
        </w:tc>
      </w:tr>
      <w:tr w:rsidR="00AC2C90" w:rsidRPr="00AC2C90" w14:paraId="3E34F3E7" w14:textId="77777777" w:rsidTr="00586E64">
        <w:trPr>
          <w:trHeight w:val="416"/>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66523065"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c>
          <w:tcPr>
            <w:tcW w:w="2694" w:type="dxa"/>
            <w:vMerge/>
            <w:tcBorders>
              <w:top w:val="single" w:sz="4" w:space="0" w:color="auto"/>
              <w:left w:val="single" w:sz="4" w:space="0" w:color="auto"/>
              <w:bottom w:val="single" w:sz="4" w:space="0" w:color="000000"/>
              <w:right w:val="nil"/>
            </w:tcBorders>
            <w:vAlign w:val="center"/>
            <w:hideMark/>
          </w:tcPr>
          <w:p w14:paraId="7A17816F"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c>
          <w:tcPr>
            <w:tcW w:w="1161" w:type="dxa"/>
            <w:vMerge/>
            <w:tcBorders>
              <w:top w:val="single" w:sz="4" w:space="0" w:color="auto"/>
              <w:left w:val="single" w:sz="4" w:space="0" w:color="auto"/>
              <w:bottom w:val="single" w:sz="4" w:space="0" w:color="000000"/>
              <w:right w:val="nil"/>
            </w:tcBorders>
            <w:vAlign w:val="center"/>
            <w:hideMark/>
          </w:tcPr>
          <w:p w14:paraId="72CD6AFE"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c>
          <w:tcPr>
            <w:tcW w:w="3855" w:type="dxa"/>
            <w:vMerge/>
            <w:tcBorders>
              <w:top w:val="single" w:sz="4" w:space="0" w:color="auto"/>
              <w:left w:val="single" w:sz="4" w:space="0" w:color="auto"/>
              <w:bottom w:val="single" w:sz="4" w:space="0" w:color="000000"/>
              <w:right w:val="nil"/>
            </w:tcBorders>
            <w:vAlign w:val="center"/>
            <w:hideMark/>
          </w:tcPr>
          <w:p w14:paraId="4D8E9339"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71B2E2C5"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c>
          <w:tcPr>
            <w:tcW w:w="1577" w:type="dxa"/>
            <w:vMerge/>
            <w:tcBorders>
              <w:top w:val="single" w:sz="4" w:space="0" w:color="auto"/>
              <w:left w:val="single" w:sz="4" w:space="0" w:color="auto"/>
              <w:bottom w:val="single" w:sz="4" w:space="0" w:color="000000"/>
              <w:right w:val="single" w:sz="4" w:space="0" w:color="auto"/>
            </w:tcBorders>
            <w:vAlign w:val="center"/>
            <w:hideMark/>
          </w:tcPr>
          <w:p w14:paraId="76B2A370"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p>
        </w:tc>
      </w:tr>
      <w:tr w:rsidR="00AC2C90" w:rsidRPr="00AC2C90" w14:paraId="568933B7" w14:textId="77777777" w:rsidTr="00586E64">
        <w:trPr>
          <w:trHeight w:val="1706"/>
        </w:trPr>
        <w:tc>
          <w:tcPr>
            <w:tcW w:w="425" w:type="dxa"/>
            <w:vMerge w:val="restart"/>
            <w:tcBorders>
              <w:top w:val="single" w:sz="4" w:space="0" w:color="auto"/>
              <w:left w:val="single" w:sz="4" w:space="0" w:color="auto"/>
              <w:right w:val="single" w:sz="4" w:space="0" w:color="auto"/>
            </w:tcBorders>
            <w:shd w:val="clear" w:color="auto" w:fill="auto"/>
            <w:noWrap/>
            <w:vAlign w:val="center"/>
            <w:hideMark/>
          </w:tcPr>
          <w:p w14:paraId="107DB445" w14:textId="77777777" w:rsidR="00D669CD" w:rsidRPr="00AC2C90" w:rsidRDefault="00D669CD"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所得税</w:t>
            </w:r>
          </w:p>
        </w:tc>
        <w:tc>
          <w:tcPr>
            <w:tcW w:w="2694" w:type="dxa"/>
            <w:tcBorders>
              <w:top w:val="nil"/>
              <w:left w:val="nil"/>
              <w:bottom w:val="nil"/>
              <w:right w:val="nil"/>
            </w:tcBorders>
            <w:shd w:val="clear" w:color="auto" w:fill="auto"/>
            <w:hideMark/>
          </w:tcPr>
          <w:p w14:paraId="41797C41"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金融機関等の受ける利子所得等に対する源泉徴収の不適用</w:t>
            </w:r>
          </w:p>
        </w:tc>
        <w:tc>
          <w:tcPr>
            <w:tcW w:w="1161" w:type="dxa"/>
            <w:tcBorders>
              <w:top w:val="nil"/>
              <w:left w:val="single" w:sz="4" w:space="0" w:color="auto"/>
              <w:bottom w:val="nil"/>
              <w:right w:val="nil"/>
            </w:tcBorders>
            <w:shd w:val="clear" w:color="auto" w:fill="auto"/>
            <w:noWrap/>
            <w:hideMark/>
          </w:tcPr>
          <w:p w14:paraId="6D5A4506"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措法８</w:t>
            </w:r>
          </w:p>
          <w:p w14:paraId="6CA0A480" w14:textId="5B3DCC18" w:rsidR="009A56C2" w:rsidRPr="00AC2C90" w:rsidRDefault="00C85059"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　</w:t>
            </w:r>
          </w:p>
        </w:tc>
        <w:tc>
          <w:tcPr>
            <w:tcW w:w="3855" w:type="dxa"/>
            <w:tcBorders>
              <w:top w:val="nil"/>
              <w:left w:val="single" w:sz="4" w:space="0" w:color="auto"/>
              <w:bottom w:val="single" w:sz="4" w:space="0" w:color="auto"/>
              <w:right w:val="nil"/>
            </w:tcBorders>
            <w:shd w:val="clear" w:color="auto" w:fill="auto"/>
            <w:hideMark/>
          </w:tcPr>
          <w:p w14:paraId="69D3A900" w14:textId="77777777" w:rsidR="00D669CD" w:rsidRPr="00AC2C90" w:rsidRDefault="00D669C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受取利子と支払利子の差額に相当するいわゆる利ざやをもって収益とする金融機関については、その受取利子等に対して、原則として所得税の源泉徴収を要しない</w:t>
            </w:r>
          </w:p>
        </w:tc>
        <w:tc>
          <w:tcPr>
            <w:tcW w:w="737" w:type="dxa"/>
            <w:tcBorders>
              <w:top w:val="nil"/>
              <w:left w:val="single" w:sz="4" w:space="0" w:color="auto"/>
              <w:bottom w:val="nil"/>
              <w:right w:val="single" w:sz="4" w:space="0" w:color="auto"/>
            </w:tcBorders>
            <w:shd w:val="clear" w:color="auto" w:fill="auto"/>
            <w:noWrap/>
            <w:hideMark/>
          </w:tcPr>
          <w:p w14:paraId="7807516B" w14:textId="44E3A2E3" w:rsidR="00D669CD" w:rsidRPr="00AC2C90" w:rsidRDefault="008B1228"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32</w:t>
            </w:r>
          </w:p>
        </w:tc>
        <w:tc>
          <w:tcPr>
            <w:tcW w:w="1577" w:type="dxa"/>
            <w:tcBorders>
              <w:top w:val="nil"/>
              <w:left w:val="nil"/>
              <w:bottom w:val="nil"/>
              <w:right w:val="single" w:sz="4" w:space="0" w:color="auto"/>
            </w:tcBorders>
            <w:shd w:val="clear" w:color="auto" w:fill="auto"/>
            <w:hideMark/>
          </w:tcPr>
          <w:p w14:paraId="203A3E4C" w14:textId="77777777" w:rsidR="00D669CD" w:rsidRPr="00AC2C90" w:rsidRDefault="00D669CD" w:rsidP="00D669CD">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経.金融調整課</w:t>
            </w:r>
            <w:r w:rsidRPr="00AC2C90">
              <w:rPr>
                <w:rFonts w:hAnsi="メイリオ" w:cs="メイリオ"/>
                <w:color w:val="auto"/>
                <w:sz w:val="16"/>
                <w:szCs w:val="16"/>
                <w:lang w:eastAsia="zh-TW"/>
              </w:rPr>
              <w:br/>
              <w:t xml:space="preserve">　 協同組織課</w:t>
            </w:r>
            <w:r w:rsidRPr="00AC2C90">
              <w:rPr>
                <w:rFonts w:hAnsi="メイリオ" w:cs="メイリオ"/>
                <w:color w:val="auto"/>
                <w:sz w:val="16"/>
                <w:szCs w:val="16"/>
                <w:lang w:eastAsia="zh-TW"/>
              </w:rPr>
              <w:br/>
              <w:t>水.水産経営課</w:t>
            </w:r>
          </w:p>
          <w:p w14:paraId="4BCB6FB4" w14:textId="42CC68BD" w:rsidR="00F87BD0" w:rsidRPr="00AC2C90" w:rsidRDefault="003C7C6B" w:rsidP="00F87BD0">
            <w:pPr>
              <w:widowControl/>
              <w:overflowPunct/>
              <w:spacing w:line="280" w:lineRule="exact"/>
              <w:jc w:val="left"/>
              <w:textAlignment w:val="auto"/>
              <w:rPr>
                <w:rFonts w:hAnsi="メイリオ" w:hint="default"/>
                <w:color w:val="auto"/>
                <w:spacing w:val="-6"/>
                <w:sz w:val="16"/>
                <w:szCs w:val="16"/>
              </w:rPr>
            </w:pPr>
            <w:r w:rsidRPr="00AC2C90">
              <w:rPr>
                <w:rFonts w:hAnsi="メイリオ"/>
                <w:color w:val="auto"/>
                <w:spacing w:val="-6"/>
                <w:sz w:val="16"/>
                <w:szCs w:val="16"/>
              </w:rPr>
              <w:t>共管</w:t>
            </w:r>
            <w:r w:rsidR="009D5884" w:rsidRPr="00AC2C90">
              <w:rPr>
                <w:rFonts w:hAnsi="メイリオ"/>
                <w:color w:val="auto"/>
                <w:spacing w:val="-6"/>
                <w:sz w:val="16"/>
                <w:szCs w:val="16"/>
              </w:rPr>
              <w:t>：</w:t>
            </w:r>
            <w:r w:rsidR="0007207A" w:rsidRPr="00AC2C90">
              <w:rPr>
                <w:rFonts w:hAnsi="メイリオ"/>
                <w:color w:val="auto"/>
                <w:spacing w:val="-6"/>
                <w:sz w:val="16"/>
                <w:szCs w:val="16"/>
                <w:u w:val="single"/>
              </w:rPr>
              <w:t>金</w:t>
            </w:r>
          </w:p>
        </w:tc>
      </w:tr>
      <w:tr w:rsidR="00AC2C90" w:rsidRPr="00AC2C90" w14:paraId="23622B24" w14:textId="77777777" w:rsidTr="006B48E7">
        <w:trPr>
          <w:trHeight w:val="1844"/>
        </w:trPr>
        <w:tc>
          <w:tcPr>
            <w:tcW w:w="425" w:type="dxa"/>
            <w:vMerge/>
            <w:tcBorders>
              <w:left w:val="single" w:sz="4" w:space="0" w:color="auto"/>
              <w:right w:val="single" w:sz="4" w:space="0" w:color="auto"/>
            </w:tcBorders>
            <w:shd w:val="clear" w:color="auto" w:fill="auto"/>
            <w:noWrap/>
            <w:textDirection w:val="tbRlV"/>
            <w:vAlign w:val="center"/>
          </w:tcPr>
          <w:p w14:paraId="6891DFD3" w14:textId="77777777" w:rsidR="00061D98" w:rsidRPr="00AC2C90" w:rsidRDefault="00061D98" w:rsidP="00D669CD">
            <w:pPr>
              <w:spacing w:line="280" w:lineRule="exact"/>
              <w:jc w:val="left"/>
              <w:rPr>
                <w:rFonts w:hAnsi="メイリオ" w:cs="メイリオ" w:hint="default"/>
                <w:color w:val="auto"/>
                <w:szCs w:val="18"/>
              </w:rPr>
            </w:pPr>
          </w:p>
        </w:tc>
        <w:tc>
          <w:tcPr>
            <w:tcW w:w="2694" w:type="dxa"/>
            <w:tcBorders>
              <w:top w:val="single" w:sz="4" w:space="0" w:color="auto"/>
              <w:left w:val="nil"/>
              <w:bottom w:val="nil"/>
              <w:right w:val="nil"/>
            </w:tcBorders>
            <w:shd w:val="clear" w:color="auto" w:fill="auto"/>
          </w:tcPr>
          <w:p w14:paraId="3F449485" w14:textId="77777777" w:rsidR="00061D98" w:rsidRPr="00AC2C90" w:rsidRDefault="00061D98" w:rsidP="00D669CD">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特定の取締役等が受ける新株予約権の行使による株式の取得に係る経済的利益の非課税等</w:t>
            </w:r>
          </w:p>
        </w:tc>
        <w:tc>
          <w:tcPr>
            <w:tcW w:w="1161" w:type="dxa"/>
            <w:tcBorders>
              <w:top w:val="single" w:sz="4" w:space="0" w:color="auto"/>
              <w:left w:val="single" w:sz="4" w:space="0" w:color="auto"/>
              <w:bottom w:val="nil"/>
              <w:right w:val="nil"/>
            </w:tcBorders>
            <w:shd w:val="clear" w:color="auto" w:fill="auto"/>
            <w:noWrap/>
          </w:tcPr>
          <w:p w14:paraId="45027740" w14:textId="0786F622" w:rsidR="00061D98" w:rsidRPr="00AC2C90" w:rsidRDefault="00061D98" w:rsidP="00061D98">
            <w:pPr>
              <w:widowControl/>
              <w:overflowPunct/>
              <w:spacing w:line="280" w:lineRule="exact"/>
              <w:jc w:val="left"/>
              <w:rPr>
                <w:rFonts w:hAnsi="メイリオ" w:cs="メイリオ" w:hint="default"/>
                <w:color w:val="auto"/>
                <w:szCs w:val="18"/>
              </w:rPr>
            </w:pPr>
            <w:r w:rsidRPr="00AC2C90">
              <w:rPr>
                <w:rFonts w:hAnsi="メイリオ" w:cs="メイリオ"/>
                <w:color w:val="auto"/>
                <w:szCs w:val="18"/>
              </w:rPr>
              <w:t>措法29の２</w:t>
            </w:r>
          </w:p>
          <w:p w14:paraId="0AA5B04A" w14:textId="77777777" w:rsidR="00061D98" w:rsidRPr="00AC2C90" w:rsidRDefault="00061D98" w:rsidP="00D669CD">
            <w:pPr>
              <w:widowControl/>
              <w:overflowPunct/>
              <w:spacing w:line="280" w:lineRule="exact"/>
              <w:jc w:val="left"/>
              <w:textAlignment w:val="auto"/>
              <w:rPr>
                <w:rFonts w:hAnsi="メイリオ" w:cs="メイリオ" w:hint="default"/>
                <w:color w:val="auto"/>
                <w:szCs w:val="18"/>
              </w:rPr>
            </w:pPr>
          </w:p>
        </w:tc>
        <w:tc>
          <w:tcPr>
            <w:tcW w:w="3855" w:type="dxa"/>
            <w:tcBorders>
              <w:top w:val="nil"/>
              <w:left w:val="single" w:sz="4" w:space="0" w:color="auto"/>
              <w:bottom w:val="single" w:sz="4" w:space="0" w:color="auto"/>
              <w:right w:val="nil"/>
            </w:tcBorders>
            <w:shd w:val="clear" w:color="auto" w:fill="auto"/>
          </w:tcPr>
          <w:p w14:paraId="1168B8CA" w14:textId="77777777" w:rsidR="00061D98" w:rsidRPr="00AC2C90" w:rsidRDefault="00061D9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中小企業等経営強化法の認定社外高度人材活用新事業分野開拓計画に基づき新株予約権を与えられた社外高度人材が、当該新株予約権に係る株式の取得をした場合の経済的利益の非課税</w:t>
            </w:r>
          </w:p>
        </w:tc>
        <w:tc>
          <w:tcPr>
            <w:tcW w:w="737" w:type="dxa"/>
            <w:tcBorders>
              <w:top w:val="single" w:sz="4" w:space="0" w:color="auto"/>
              <w:left w:val="single" w:sz="4" w:space="0" w:color="auto"/>
              <w:bottom w:val="nil"/>
              <w:right w:val="single" w:sz="4" w:space="0" w:color="auto"/>
            </w:tcBorders>
            <w:shd w:val="clear" w:color="auto" w:fill="auto"/>
            <w:noWrap/>
          </w:tcPr>
          <w:p w14:paraId="7985CFCE" w14:textId="77777777" w:rsidR="00061D98" w:rsidRPr="00AC2C90" w:rsidRDefault="00061D98"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H31</w:t>
            </w:r>
          </w:p>
        </w:tc>
        <w:tc>
          <w:tcPr>
            <w:tcW w:w="1577" w:type="dxa"/>
            <w:tcBorders>
              <w:top w:val="single" w:sz="4" w:space="0" w:color="auto"/>
              <w:left w:val="nil"/>
              <w:bottom w:val="nil"/>
              <w:right w:val="single" w:sz="4" w:space="0" w:color="auto"/>
            </w:tcBorders>
            <w:shd w:val="clear" w:color="auto" w:fill="auto"/>
            <w:noWrap/>
          </w:tcPr>
          <w:p w14:paraId="7B8C79B1" w14:textId="39A2572B" w:rsidR="00C2523E" w:rsidRPr="00AC2C90" w:rsidRDefault="00C2523E" w:rsidP="001373A8">
            <w:pPr>
              <w:widowControl/>
              <w:overflowPunct/>
              <w:spacing w:line="280" w:lineRule="exact"/>
              <w:ind w:left="139" w:hangingChars="87" w:hanging="139"/>
              <w:jc w:val="left"/>
              <w:textAlignment w:val="auto"/>
              <w:rPr>
                <w:rFonts w:hAnsi="メイリオ" w:cs="メイリオ" w:hint="default"/>
                <w:color w:val="auto"/>
                <w:sz w:val="16"/>
                <w:szCs w:val="16"/>
              </w:rPr>
            </w:pPr>
            <w:r w:rsidRPr="00AC2C90">
              <w:rPr>
                <w:rFonts w:hAnsi="メイリオ" w:cs="メイリオ"/>
                <w:color w:val="auto"/>
                <w:sz w:val="16"/>
                <w:szCs w:val="16"/>
              </w:rPr>
              <w:t>（関係課）</w:t>
            </w:r>
          </w:p>
          <w:p w14:paraId="16A8F8B1" w14:textId="77777777" w:rsidR="00061D98" w:rsidRPr="00AC2C90" w:rsidRDefault="00C059AC" w:rsidP="001373A8">
            <w:pPr>
              <w:widowControl/>
              <w:overflowPunct/>
              <w:spacing w:line="280" w:lineRule="exact"/>
              <w:ind w:left="139" w:hangingChars="87" w:hanging="139"/>
              <w:jc w:val="left"/>
              <w:textAlignment w:val="auto"/>
              <w:rPr>
                <w:rFonts w:hAnsi="メイリオ" w:hint="default"/>
                <w:color w:val="auto"/>
                <w:spacing w:val="-6"/>
                <w:sz w:val="16"/>
                <w:szCs w:val="16"/>
              </w:rPr>
            </w:pPr>
            <w:r w:rsidRPr="00AC2C90">
              <w:rPr>
                <w:rFonts w:hAnsi="メイリオ" w:cs="メイリオ"/>
                <w:color w:val="auto"/>
                <w:sz w:val="16"/>
                <w:szCs w:val="16"/>
              </w:rPr>
              <w:t>官</w:t>
            </w:r>
            <w:r w:rsidR="003C20A8" w:rsidRPr="00AC2C90">
              <w:rPr>
                <w:rFonts w:hAnsi="メイリオ" w:cs="メイリオ"/>
                <w:color w:val="auto"/>
                <w:sz w:val="16"/>
                <w:szCs w:val="16"/>
              </w:rPr>
              <w:t>.</w:t>
            </w:r>
            <w:r w:rsidR="0050271B" w:rsidRPr="00AC2C90">
              <w:rPr>
                <w:rFonts w:hAnsi="メイリオ"/>
                <w:color w:val="auto"/>
                <w:spacing w:val="-6"/>
                <w:sz w:val="16"/>
                <w:szCs w:val="16"/>
              </w:rPr>
              <w:t>企画グループ</w:t>
            </w:r>
          </w:p>
          <w:p w14:paraId="1D821B68" w14:textId="0E8FEFB5" w:rsidR="00281AF7" w:rsidRPr="00AC2C90" w:rsidRDefault="00281AF7" w:rsidP="009D5884">
            <w:pPr>
              <w:widowControl/>
              <w:overflowPunct/>
              <w:spacing w:line="280" w:lineRule="exact"/>
              <w:jc w:val="left"/>
              <w:textAlignment w:val="auto"/>
              <w:rPr>
                <w:rFonts w:hAnsi="メイリオ" w:hint="default"/>
                <w:color w:val="auto"/>
                <w:spacing w:val="-6"/>
                <w:sz w:val="16"/>
                <w:szCs w:val="16"/>
              </w:rPr>
            </w:pPr>
            <w:r w:rsidRPr="00AC2C90">
              <w:rPr>
                <w:rFonts w:hAnsi="メイリオ"/>
                <w:color w:val="auto"/>
                <w:spacing w:val="-6"/>
                <w:sz w:val="16"/>
                <w:szCs w:val="16"/>
              </w:rPr>
              <w:t>所管</w:t>
            </w:r>
            <w:r w:rsidR="009D5884" w:rsidRPr="00AC2C90">
              <w:rPr>
                <w:rFonts w:hAnsi="メイリオ"/>
                <w:color w:val="auto"/>
                <w:spacing w:val="-6"/>
                <w:sz w:val="16"/>
                <w:szCs w:val="16"/>
              </w:rPr>
              <w:t>：</w:t>
            </w:r>
            <w:r w:rsidRPr="00AC2C90">
              <w:rPr>
                <w:rFonts w:hAnsi="メイリオ"/>
                <w:color w:val="auto"/>
                <w:spacing w:val="-6"/>
                <w:sz w:val="16"/>
                <w:szCs w:val="16"/>
                <w:u w:val="single"/>
              </w:rPr>
              <w:t>経</w:t>
            </w:r>
          </w:p>
        </w:tc>
      </w:tr>
      <w:tr w:rsidR="00AC2C90" w:rsidRPr="00AC2C90" w14:paraId="0B2D2B56" w14:textId="77777777" w:rsidTr="006B48E7">
        <w:trPr>
          <w:trHeight w:val="1673"/>
        </w:trPr>
        <w:tc>
          <w:tcPr>
            <w:tcW w:w="425" w:type="dxa"/>
            <w:vMerge/>
            <w:tcBorders>
              <w:left w:val="single" w:sz="4" w:space="0" w:color="auto"/>
              <w:right w:val="single" w:sz="4" w:space="0" w:color="auto"/>
            </w:tcBorders>
            <w:shd w:val="clear" w:color="auto" w:fill="auto"/>
            <w:noWrap/>
            <w:textDirection w:val="tbRlV"/>
            <w:vAlign w:val="center"/>
            <w:hideMark/>
          </w:tcPr>
          <w:p w14:paraId="081DCD10" w14:textId="77777777" w:rsidR="00D669CD" w:rsidRPr="00AC2C90" w:rsidRDefault="00D669CD" w:rsidP="00D669CD">
            <w:pPr>
              <w:spacing w:line="280" w:lineRule="exact"/>
              <w:jc w:val="left"/>
              <w:rPr>
                <w:rFonts w:hAnsi="メイリオ" w:cs="メイリオ" w:hint="default"/>
                <w:color w:val="auto"/>
                <w:szCs w:val="18"/>
              </w:rPr>
            </w:pPr>
          </w:p>
        </w:tc>
        <w:tc>
          <w:tcPr>
            <w:tcW w:w="2694" w:type="dxa"/>
            <w:tcBorders>
              <w:top w:val="single" w:sz="4" w:space="0" w:color="auto"/>
              <w:left w:val="nil"/>
              <w:bottom w:val="nil"/>
              <w:right w:val="nil"/>
            </w:tcBorders>
            <w:shd w:val="clear" w:color="auto" w:fill="auto"/>
            <w:hideMark/>
          </w:tcPr>
          <w:p w14:paraId="7A508F23" w14:textId="77777777" w:rsidR="00D669CD" w:rsidRPr="00AC2C90" w:rsidRDefault="00D669CD" w:rsidP="00D669CD">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山林所得の概算経費控除</w:t>
            </w:r>
          </w:p>
        </w:tc>
        <w:tc>
          <w:tcPr>
            <w:tcW w:w="1161" w:type="dxa"/>
            <w:tcBorders>
              <w:top w:val="single" w:sz="4" w:space="0" w:color="auto"/>
              <w:left w:val="single" w:sz="4" w:space="0" w:color="auto"/>
              <w:bottom w:val="nil"/>
              <w:right w:val="nil"/>
            </w:tcBorders>
            <w:shd w:val="clear" w:color="auto" w:fill="auto"/>
            <w:noWrap/>
            <w:hideMark/>
          </w:tcPr>
          <w:p w14:paraId="7F9037FC" w14:textId="28EAB7C1"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措法30</w:t>
            </w:r>
          </w:p>
        </w:tc>
        <w:tc>
          <w:tcPr>
            <w:tcW w:w="3855" w:type="dxa"/>
            <w:tcBorders>
              <w:top w:val="nil"/>
              <w:left w:val="single" w:sz="4" w:space="0" w:color="auto"/>
              <w:bottom w:val="single" w:sz="4" w:space="0" w:color="auto"/>
              <w:right w:val="nil"/>
            </w:tcBorders>
            <w:shd w:val="clear" w:color="auto" w:fill="auto"/>
            <w:hideMark/>
          </w:tcPr>
          <w:p w14:paraId="5AC0AB91" w14:textId="77777777" w:rsidR="00D669CD" w:rsidRPr="00AC2C90" w:rsidRDefault="00D669C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山林所得の金額の計算上、収入金額から控除すべき必要経費は、立木収入（収入金額-伐採費・譲渡に要した費用等）に100分の50を乗じた金額とすることができる</w:t>
            </w:r>
          </w:p>
        </w:tc>
        <w:tc>
          <w:tcPr>
            <w:tcW w:w="737" w:type="dxa"/>
            <w:tcBorders>
              <w:top w:val="single" w:sz="4" w:space="0" w:color="auto"/>
              <w:left w:val="single" w:sz="4" w:space="0" w:color="auto"/>
              <w:bottom w:val="nil"/>
              <w:right w:val="single" w:sz="4" w:space="0" w:color="auto"/>
            </w:tcBorders>
            <w:shd w:val="clear" w:color="auto" w:fill="auto"/>
            <w:noWrap/>
            <w:hideMark/>
          </w:tcPr>
          <w:p w14:paraId="2C82BE9B" w14:textId="6F9104CA" w:rsidR="00D669CD" w:rsidRPr="00AC2C90" w:rsidRDefault="008B1228"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009221AC" w:rsidRPr="00AC2C90">
              <w:rPr>
                <w:rFonts w:hAnsi="メイリオ" w:cs="メイリオ" w:hint="default"/>
                <w:color w:val="auto"/>
                <w:szCs w:val="18"/>
              </w:rPr>
              <w:t>28</w:t>
            </w:r>
          </w:p>
        </w:tc>
        <w:tc>
          <w:tcPr>
            <w:tcW w:w="1577" w:type="dxa"/>
            <w:tcBorders>
              <w:top w:val="single" w:sz="4" w:space="0" w:color="auto"/>
              <w:left w:val="nil"/>
              <w:bottom w:val="nil"/>
              <w:right w:val="single" w:sz="4" w:space="0" w:color="auto"/>
            </w:tcBorders>
            <w:shd w:val="clear" w:color="auto" w:fill="auto"/>
            <w:noWrap/>
            <w:hideMark/>
          </w:tcPr>
          <w:p w14:paraId="2ED70D7C" w14:textId="77777777" w:rsidR="00D669CD" w:rsidRPr="00AC2C90" w:rsidRDefault="00D669CD" w:rsidP="00D669CD">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林.企画課</w:t>
            </w:r>
          </w:p>
        </w:tc>
      </w:tr>
      <w:tr w:rsidR="00AC2C90" w:rsidRPr="00AC2C90" w14:paraId="72239CC8" w14:textId="77777777" w:rsidTr="00586E64">
        <w:trPr>
          <w:cantSplit/>
          <w:trHeight w:val="1757"/>
        </w:trPr>
        <w:tc>
          <w:tcPr>
            <w:tcW w:w="425" w:type="dxa"/>
            <w:vMerge/>
            <w:tcBorders>
              <w:left w:val="single" w:sz="4" w:space="0" w:color="auto"/>
              <w:right w:val="single" w:sz="4" w:space="0" w:color="auto"/>
            </w:tcBorders>
            <w:shd w:val="clear" w:color="auto" w:fill="auto"/>
            <w:noWrap/>
            <w:textDirection w:val="tbRlV"/>
            <w:vAlign w:val="center"/>
            <w:hideMark/>
          </w:tcPr>
          <w:p w14:paraId="5EE43B30" w14:textId="77777777" w:rsidR="00D669CD" w:rsidRPr="00AC2C90" w:rsidRDefault="00D669CD" w:rsidP="00D669CD">
            <w:pPr>
              <w:spacing w:line="280" w:lineRule="exact"/>
              <w:jc w:val="left"/>
              <w:rPr>
                <w:rFonts w:hAnsi="メイリオ" w:cs="メイリオ" w:hint="default"/>
                <w:color w:val="auto"/>
                <w:szCs w:val="18"/>
              </w:rPr>
            </w:pPr>
          </w:p>
        </w:tc>
        <w:tc>
          <w:tcPr>
            <w:tcW w:w="2694" w:type="dxa"/>
            <w:tcBorders>
              <w:top w:val="single" w:sz="4" w:space="0" w:color="auto"/>
              <w:left w:val="nil"/>
              <w:bottom w:val="nil"/>
              <w:right w:val="nil"/>
            </w:tcBorders>
            <w:shd w:val="clear" w:color="auto" w:fill="auto"/>
            <w:hideMark/>
          </w:tcPr>
          <w:p w14:paraId="74BF7C12"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交換処分等に伴い資産を取得した場合の課税の特例</w:t>
            </w:r>
          </w:p>
        </w:tc>
        <w:tc>
          <w:tcPr>
            <w:tcW w:w="1161" w:type="dxa"/>
            <w:tcBorders>
              <w:top w:val="single" w:sz="4" w:space="0" w:color="auto"/>
              <w:left w:val="single" w:sz="4" w:space="0" w:color="auto"/>
              <w:bottom w:val="nil"/>
              <w:right w:val="nil"/>
            </w:tcBorders>
            <w:shd w:val="clear" w:color="auto" w:fill="auto"/>
            <w:noWrap/>
            <w:hideMark/>
          </w:tcPr>
          <w:p w14:paraId="7107C45C" w14:textId="31644712" w:rsidR="009937E5"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措法33の2</w:t>
            </w:r>
          </w:p>
        </w:tc>
        <w:tc>
          <w:tcPr>
            <w:tcW w:w="3855" w:type="dxa"/>
            <w:tcBorders>
              <w:top w:val="nil"/>
              <w:left w:val="single" w:sz="4" w:space="0" w:color="auto"/>
              <w:bottom w:val="nil"/>
              <w:right w:val="nil"/>
            </w:tcBorders>
            <w:shd w:val="clear" w:color="auto" w:fill="auto"/>
            <w:hideMark/>
          </w:tcPr>
          <w:p w14:paraId="5204E725" w14:textId="03C0AE29" w:rsidR="00D669CD" w:rsidRPr="00AC2C90" w:rsidRDefault="00D669C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個人の有する資産（棚卸資産を除く。）</w:t>
            </w:r>
            <w:r w:rsidR="00DF65FB" w:rsidRPr="00AC2C90">
              <w:rPr>
                <w:rFonts w:hAnsi="メイリオ" w:cs="メイリオ"/>
                <w:color w:val="auto"/>
                <w:szCs w:val="18"/>
              </w:rPr>
              <w:t>を</w:t>
            </w:r>
            <w:r w:rsidRPr="00AC2C90">
              <w:rPr>
                <w:rFonts w:hAnsi="メイリオ" w:cs="メイリオ"/>
                <w:color w:val="auto"/>
                <w:szCs w:val="18"/>
              </w:rPr>
              <w:t>、法令の規定に基づいて、強制的に交換処分等をした場合は、譲渡所得金額を必要経費算入</w:t>
            </w:r>
          </w:p>
        </w:tc>
        <w:tc>
          <w:tcPr>
            <w:tcW w:w="737" w:type="dxa"/>
            <w:tcBorders>
              <w:top w:val="single" w:sz="4" w:space="0" w:color="auto"/>
              <w:left w:val="single" w:sz="4" w:space="0" w:color="auto"/>
              <w:bottom w:val="nil"/>
              <w:right w:val="single" w:sz="4" w:space="0" w:color="auto"/>
            </w:tcBorders>
            <w:shd w:val="clear" w:color="auto" w:fill="auto"/>
            <w:noWrap/>
            <w:hideMark/>
          </w:tcPr>
          <w:p w14:paraId="21245BAC" w14:textId="10354D37" w:rsidR="00D669CD" w:rsidRPr="00AC2C90" w:rsidRDefault="009221AC"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26</w:t>
            </w:r>
          </w:p>
        </w:tc>
        <w:tc>
          <w:tcPr>
            <w:tcW w:w="1577" w:type="dxa"/>
            <w:tcBorders>
              <w:top w:val="single" w:sz="4" w:space="0" w:color="auto"/>
              <w:left w:val="nil"/>
              <w:bottom w:val="nil"/>
              <w:right w:val="single" w:sz="4" w:space="0" w:color="auto"/>
            </w:tcBorders>
            <w:shd w:val="clear" w:color="auto" w:fill="auto"/>
            <w:hideMark/>
          </w:tcPr>
          <w:p w14:paraId="7EEA68D8" w14:textId="77777777" w:rsidR="009E57EA" w:rsidRPr="00AC2C90" w:rsidRDefault="00B55284" w:rsidP="009E57EA">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振</w:t>
            </w:r>
            <w:r w:rsidR="00D669CD" w:rsidRPr="00AC2C90">
              <w:rPr>
                <w:rFonts w:hAnsi="メイリオ" w:cs="メイリオ"/>
                <w:color w:val="auto"/>
                <w:sz w:val="16"/>
                <w:szCs w:val="16"/>
                <w:lang w:eastAsia="zh-TW"/>
              </w:rPr>
              <w:t>.農村計画課</w:t>
            </w:r>
            <w:r w:rsidR="00D669CD" w:rsidRPr="00AC2C90">
              <w:rPr>
                <w:rFonts w:hAnsi="メイリオ" w:cs="メイリオ"/>
                <w:color w:val="auto"/>
                <w:sz w:val="16"/>
                <w:szCs w:val="16"/>
                <w:lang w:eastAsia="zh-TW"/>
              </w:rPr>
              <w:br/>
              <w:t xml:space="preserve">　 土地改良企画課</w:t>
            </w:r>
            <w:r w:rsidR="00D669CD" w:rsidRPr="00AC2C90">
              <w:rPr>
                <w:rFonts w:hAnsi="メイリオ" w:cs="メイリオ"/>
                <w:color w:val="auto"/>
                <w:sz w:val="16"/>
                <w:szCs w:val="16"/>
                <w:lang w:eastAsia="zh-TW"/>
              </w:rPr>
              <w:br/>
              <w:t>林.整備課</w:t>
            </w:r>
            <w:r w:rsidR="00D669CD" w:rsidRPr="00AC2C90">
              <w:rPr>
                <w:rFonts w:hAnsi="メイリオ" w:cs="メイリオ"/>
                <w:color w:val="auto"/>
                <w:sz w:val="16"/>
                <w:szCs w:val="16"/>
                <w:lang w:eastAsia="zh-TW"/>
              </w:rPr>
              <w:br/>
              <w:t xml:space="preserve">　 木材産業課</w:t>
            </w:r>
            <w:r w:rsidR="00D669CD" w:rsidRPr="00AC2C90">
              <w:rPr>
                <w:rFonts w:hAnsi="メイリオ" w:cs="メイリオ"/>
                <w:color w:val="auto"/>
                <w:sz w:val="16"/>
                <w:szCs w:val="16"/>
                <w:lang w:eastAsia="zh-TW"/>
              </w:rPr>
              <w:br/>
              <w:t>水.</w:t>
            </w:r>
            <w:r w:rsidR="00B54F26" w:rsidRPr="00AC2C90">
              <w:rPr>
                <w:rFonts w:hAnsi="メイリオ" w:cs="メイリオ"/>
                <w:color w:val="auto"/>
                <w:sz w:val="16"/>
                <w:szCs w:val="16"/>
                <w:lang w:eastAsia="zh-TW"/>
              </w:rPr>
              <w:t>管理</w:t>
            </w:r>
            <w:r w:rsidR="00D669CD" w:rsidRPr="00AC2C90">
              <w:rPr>
                <w:rFonts w:hAnsi="メイリオ" w:cs="メイリオ"/>
                <w:color w:val="auto"/>
                <w:sz w:val="16"/>
                <w:szCs w:val="16"/>
                <w:lang w:eastAsia="zh-TW"/>
              </w:rPr>
              <w:t>調整課</w:t>
            </w:r>
          </w:p>
          <w:p w14:paraId="37FC102F" w14:textId="01C51990" w:rsidR="00D669CD" w:rsidRPr="00AC2C90" w:rsidRDefault="009E57EA" w:rsidP="00B92F06">
            <w:pPr>
              <w:widowControl/>
              <w:overflowPunct/>
              <w:spacing w:line="280" w:lineRule="exact"/>
              <w:ind w:firstLineChars="150" w:firstLine="228"/>
              <w:jc w:val="left"/>
              <w:textAlignment w:val="auto"/>
              <w:rPr>
                <w:rFonts w:hAnsi="メイリオ" w:cs="メイリオ" w:hint="default"/>
                <w:color w:val="auto"/>
                <w:sz w:val="16"/>
                <w:szCs w:val="16"/>
                <w:lang w:eastAsia="zh-TW"/>
              </w:rPr>
            </w:pPr>
            <w:r w:rsidRPr="00AC2C90">
              <w:rPr>
                <w:rFonts w:hAnsi="メイリオ" w:cs="メイリオ"/>
                <w:color w:val="auto"/>
                <w:spacing w:val="-4"/>
                <w:sz w:val="16"/>
                <w:szCs w:val="16"/>
                <w:lang w:eastAsia="zh-TW"/>
              </w:rPr>
              <w:t>計画･海業政策課</w:t>
            </w:r>
            <w:r w:rsidR="00D669CD" w:rsidRPr="00AC2C90">
              <w:rPr>
                <w:rFonts w:hAnsi="メイリオ" w:cs="メイリオ"/>
                <w:color w:val="auto"/>
                <w:sz w:val="16"/>
                <w:szCs w:val="16"/>
                <w:lang w:eastAsia="zh-TW"/>
              </w:rPr>
              <w:br/>
              <w:t xml:space="preserve">　 防災漁村課</w:t>
            </w:r>
          </w:p>
          <w:p w14:paraId="0ADD982D" w14:textId="1BC098C5" w:rsidR="001A5DFF" w:rsidRPr="00AC2C90" w:rsidRDefault="001A5DFF" w:rsidP="00B65C0F">
            <w:pPr>
              <w:widowControl/>
              <w:overflowPunct/>
              <w:spacing w:line="280" w:lineRule="exact"/>
              <w:jc w:val="left"/>
              <w:textAlignment w:val="auto"/>
              <w:rPr>
                <w:rFonts w:hAnsi="メイリオ" w:cs="メイリオ" w:hint="default"/>
                <w:color w:val="auto"/>
                <w:sz w:val="16"/>
                <w:szCs w:val="16"/>
                <w:lang w:eastAsia="zh-TW"/>
              </w:rPr>
            </w:pPr>
          </w:p>
        </w:tc>
      </w:tr>
      <w:tr w:rsidR="00AC2C90" w:rsidRPr="00AC2C90" w14:paraId="681DB018" w14:textId="77777777" w:rsidTr="006B48E7">
        <w:trPr>
          <w:trHeight w:val="1299"/>
        </w:trPr>
        <w:tc>
          <w:tcPr>
            <w:tcW w:w="425" w:type="dxa"/>
            <w:vMerge/>
            <w:tcBorders>
              <w:left w:val="single" w:sz="4" w:space="0" w:color="auto"/>
              <w:right w:val="single" w:sz="4" w:space="0" w:color="auto"/>
            </w:tcBorders>
            <w:shd w:val="clear" w:color="auto" w:fill="auto"/>
            <w:noWrap/>
            <w:textDirection w:val="tbRlV"/>
            <w:vAlign w:val="center"/>
            <w:hideMark/>
          </w:tcPr>
          <w:p w14:paraId="5B42ABD3" w14:textId="77777777" w:rsidR="00D669CD" w:rsidRPr="00AC2C90" w:rsidRDefault="00D669CD" w:rsidP="00D669CD">
            <w:pPr>
              <w:spacing w:line="280" w:lineRule="exact"/>
              <w:jc w:val="left"/>
              <w:rPr>
                <w:rFonts w:hAnsi="メイリオ" w:cs="メイリオ" w:hint="default"/>
                <w:color w:val="auto"/>
                <w:szCs w:val="18"/>
                <w:lang w:eastAsia="zh-TW"/>
              </w:rPr>
            </w:pPr>
          </w:p>
        </w:tc>
        <w:tc>
          <w:tcPr>
            <w:tcW w:w="2694" w:type="dxa"/>
            <w:tcBorders>
              <w:top w:val="single" w:sz="4" w:space="0" w:color="auto"/>
              <w:left w:val="nil"/>
              <w:bottom w:val="nil"/>
              <w:right w:val="nil"/>
            </w:tcBorders>
            <w:shd w:val="clear" w:color="auto" w:fill="auto"/>
            <w:hideMark/>
          </w:tcPr>
          <w:p w14:paraId="27C6B191"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償還差益等に係る分離課税等</w:t>
            </w:r>
          </w:p>
        </w:tc>
        <w:tc>
          <w:tcPr>
            <w:tcW w:w="1161" w:type="dxa"/>
            <w:tcBorders>
              <w:top w:val="single" w:sz="4" w:space="0" w:color="auto"/>
              <w:left w:val="single" w:sz="4" w:space="0" w:color="auto"/>
              <w:bottom w:val="nil"/>
              <w:right w:val="nil"/>
            </w:tcBorders>
            <w:shd w:val="clear" w:color="auto" w:fill="auto"/>
            <w:noWrap/>
            <w:hideMark/>
          </w:tcPr>
          <w:p w14:paraId="33347463" w14:textId="77777777" w:rsidR="00D669CD" w:rsidRPr="00AC2C90" w:rsidRDefault="00D669CD"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措法41の</w:t>
            </w:r>
            <w:r w:rsidR="00342030" w:rsidRPr="00AC2C90">
              <w:rPr>
                <w:rFonts w:hAnsi="メイリオ" w:cs="メイリオ"/>
                <w:color w:val="auto"/>
                <w:szCs w:val="18"/>
              </w:rPr>
              <w:t>1</w:t>
            </w:r>
            <w:r w:rsidR="00342030" w:rsidRPr="00AC2C90">
              <w:rPr>
                <w:rFonts w:hAnsi="メイリオ" w:cs="メイリオ" w:hint="default"/>
                <w:color w:val="auto"/>
                <w:szCs w:val="18"/>
              </w:rPr>
              <w:t>2</w:t>
            </w:r>
          </w:p>
          <w:p w14:paraId="0C96E171" w14:textId="08927C5A" w:rsidR="00024789" w:rsidRPr="00AC2C90" w:rsidRDefault="00C85059" w:rsidP="00D669C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　　</w:t>
            </w:r>
          </w:p>
        </w:tc>
        <w:tc>
          <w:tcPr>
            <w:tcW w:w="3855" w:type="dxa"/>
            <w:tcBorders>
              <w:top w:val="single" w:sz="4" w:space="0" w:color="auto"/>
              <w:left w:val="single" w:sz="4" w:space="0" w:color="auto"/>
              <w:bottom w:val="nil"/>
              <w:right w:val="nil"/>
            </w:tcBorders>
            <w:shd w:val="clear" w:color="auto" w:fill="auto"/>
            <w:hideMark/>
          </w:tcPr>
          <w:p w14:paraId="135376C2" w14:textId="77777777" w:rsidR="00D669CD" w:rsidRPr="00AC2C90" w:rsidRDefault="00D669C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割引債（短期農林債等）については、割引債の券面金額から発行価額を控除した金額に18％の税率で源泉分離課税</w:t>
            </w:r>
          </w:p>
        </w:tc>
        <w:tc>
          <w:tcPr>
            <w:tcW w:w="737" w:type="dxa"/>
            <w:tcBorders>
              <w:top w:val="single" w:sz="4" w:space="0" w:color="auto"/>
              <w:left w:val="single" w:sz="4" w:space="0" w:color="auto"/>
              <w:bottom w:val="nil"/>
              <w:right w:val="single" w:sz="4" w:space="0" w:color="auto"/>
            </w:tcBorders>
            <w:shd w:val="clear" w:color="auto" w:fill="auto"/>
            <w:noWrap/>
            <w:hideMark/>
          </w:tcPr>
          <w:p w14:paraId="03FFA7A1" w14:textId="65FF0050" w:rsidR="00D669CD" w:rsidRPr="00AC2C90" w:rsidRDefault="009221AC" w:rsidP="00D669CD">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11</w:t>
            </w:r>
          </w:p>
        </w:tc>
        <w:tc>
          <w:tcPr>
            <w:tcW w:w="1577" w:type="dxa"/>
            <w:tcBorders>
              <w:top w:val="single" w:sz="4" w:space="0" w:color="auto"/>
              <w:left w:val="nil"/>
              <w:bottom w:val="nil"/>
              <w:right w:val="single" w:sz="4" w:space="0" w:color="auto"/>
            </w:tcBorders>
            <w:shd w:val="clear" w:color="auto" w:fill="auto"/>
            <w:hideMark/>
          </w:tcPr>
          <w:p w14:paraId="6AEB3788" w14:textId="77777777" w:rsidR="00D669CD" w:rsidRPr="00AC2C90" w:rsidRDefault="00D669CD" w:rsidP="00D669CD">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経.金融調整課</w:t>
            </w:r>
          </w:p>
          <w:p w14:paraId="01CE72FB" w14:textId="05AEE3F0" w:rsidR="00024789" w:rsidRPr="00AC2C90" w:rsidRDefault="00024789" w:rsidP="00024789">
            <w:pPr>
              <w:widowControl/>
              <w:overflowPunct/>
              <w:spacing w:line="280" w:lineRule="exact"/>
              <w:jc w:val="left"/>
              <w:textAlignment w:val="auto"/>
              <w:rPr>
                <w:rFonts w:hAnsi="メイリオ" w:hint="default"/>
                <w:color w:val="auto"/>
                <w:spacing w:val="-6"/>
                <w:sz w:val="16"/>
                <w:szCs w:val="16"/>
                <w:lang w:eastAsia="zh-TW"/>
              </w:rPr>
            </w:pPr>
            <w:r w:rsidRPr="00AC2C90">
              <w:rPr>
                <w:rFonts w:hAnsi="メイリオ"/>
                <w:color w:val="auto"/>
                <w:spacing w:val="-6"/>
                <w:sz w:val="16"/>
                <w:szCs w:val="16"/>
                <w:lang w:eastAsia="zh-TW"/>
              </w:rPr>
              <w:t>共管</w:t>
            </w:r>
            <w:r w:rsidR="009D5884" w:rsidRPr="00AC2C90">
              <w:rPr>
                <w:rFonts w:hAnsi="メイリオ"/>
                <w:color w:val="auto"/>
                <w:spacing w:val="-6"/>
                <w:sz w:val="16"/>
                <w:szCs w:val="16"/>
                <w:lang w:eastAsia="zh-TW"/>
              </w:rPr>
              <w:t>：</w:t>
            </w:r>
            <w:r w:rsidR="0041781E" w:rsidRPr="00AC2C90">
              <w:rPr>
                <w:rFonts w:hAnsi="メイリオ"/>
                <w:color w:val="auto"/>
                <w:spacing w:val="-6"/>
                <w:sz w:val="16"/>
                <w:szCs w:val="16"/>
                <w:u w:val="single"/>
                <w:lang w:eastAsia="zh-TW"/>
              </w:rPr>
              <w:t>金</w:t>
            </w:r>
          </w:p>
        </w:tc>
      </w:tr>
      <w:tr w:rsidR="00AC2C90" w:rsidRPr="00AC2C90" w14:paraId="717AA276" w14:textId="77777777" w:rsidTr="006B48E7">
        <w:trPr>
          <w:trHeight w:val="1672"/>
        </w:trPr>
        <w:tc>
          <w:tcPr>
            <w:tcW w:w="425" w:type="dxa"/>
            <w:vMerge/>
            <w:tcBorders>
              <w:left w:val="single" w:sz="4" w:space="0" w:color="auto"/>
              <w:right w:val="single" w:sz="4" w:space="0" w:color="auto"/>
            </w:tcBorders>
            <w:shd w:val="clear" w:color="auto" w:fill="auto"/>
            <w:noWrap/>
            <w:textDirection w:val="tbRlV"/>
            <w:vAlign w:val="center"/>
            <w:hideMark/>
          </w:tcPr>
          <w:p w14:paraId="55F9694D" w14:textId="77777777" w:rsidR="003C20A8" w:rsidRPr="00AC2C90" w:rsidRDefault="003C20A8" w:rsidP="003C20A8">
            <w:pPr>
              <w:spacing w:line="280" w:lineRule="exact"/>
              <w:jc w:val="left"/>
              <w:rPr>
                <w:rFonts w:hAnsi="メイリオ" w:cs="メイリオ" w:hint="default"/>
                <w:color w:val="auto"/>
                <w:szCs w:val="18"/>
                <w:lang w:eastAsia="zh-TW"/>
              </w:rPr>
            </w:pPr>
          </w:p>
        </w:tc>
        <w:tc>
          <w:tcPr>
            <w:tcW w:w="2694" w:type="dxa"/>
            <w:tcBorders>
              <w:top w:val="single" w:sz="4" w:space="0" w:color="auto"/>
              <w:left w:val="nil"/>
              <w:bottom w:val="nil"/>
              <w:right w:val="nil"/>
            </w:tcBorders>
            <w:shd w:val="clear" w:color="auto" w:fill="auto"/>
            <w:hideMark/>
          </w:tcPr>
          <w:p w14:paraId="5C49A4FC"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先物取引に係る雑所得等の課税の特例</w:t>
            </w:r>
          </w:p>
        </w:tc>
        <w:tc>
          <w:tcPr>
            <w:tcW w:w="1161" w:type="dxa"/>
            <w:tcBorders>
              <w:top w:val="single" w:sz="4" w:space="0" w:color="auto"/>
              <w:left w:val="single" w:sz="4" w:space="0" w:color="auto"/>
              <w:bottom w:val="nil"/>
              <w:right w:val="nil"/>
            </w:tcBorders>
            <w:shd w:val="clear" w:color="auto" w:fill="auto"/>
            <w:noWrap/>
            <w:hideMark/>
          </w:tcPr>
          <w:p w14:paraId="104B349C" w14:textId="74413ACD"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措法41の</w:t>
            </w:r>
            <w:r w:rsidR="00342030" w:rsidRPr="00AC2C90">
              <w:rPr>
                <w:rFonts w:hAnsi="メイリオ" w:cs="メイリオ"/>
                <w:color w:val="auto"/>
                <w:szCs w:val="18"/>
              </w:rPr>
              <w:t>1</w:t>
            </w:r>
            <w:r w:rsidR="00342030" w:rsidRPr="00AC2C90">
              <w:rPr>
                <w:rFonts w:hAnsi="メイリオ" w:cs="メイリオ" w:hint="default"/>
                <w:color w:val="auto"/>
                <w:szCs w:val="18"/>
              </w:rPr>
              <w:t>4</w:t>
            </w:r>
          </w:p>
        </w:tc>
        <w:tc>
          <w:tcPr>
            <w:tcW w:w="3855" w:type="dxa"/>
            <w:tcBorders>
              <w:top w:val="single" w:sz="4" w:space="0" w:color="auto"/>
              <w:left w:val="single" w:sz="4" w:space="0" w:color="auto"/>
              <w:bottom w:val="nil"/>
              <w:right w:val="nil"/>
            </w:tcBorders>
            <w:shd w:val="clear" w:color="auto" w:fill="auto"/>
            <w:hideMark/>
          </w:tcPr>
          <w:p w14:paraId="302E0F14" w14:textId="6B72C721" w:rsidR="003C20A8" w:rsidRPr="00AC2C90" w:rsidRDefault="003C20A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先物取引に係る差金等決済をした場合は、所得税法の規定にかかわらず、他の所得と区分し、</w:t>
            </w:r>
            <w:r w:rsidR="009A2772" w:rsidRPr="00AC2C90">
              <w:rPr>
                <w:rFonts w:hAnsi="メイリオ" w:cs="メイリオ"/>
                <w:color w:val="auto"/>
                <w:szCs w:val="18"/>
              </w:rPr>
              <w:t>1</w:t>
            </w:r>
            <w:r w:rsidR="009A2772" w:rsidRPr="00AC2C90">
              <w:rPr>
                <w:rFonts w:hAnsi="メイリオ" w:cs="メイリオ" w:hint="default"/>
                <w:color w:val="auto"/>
                <w:szCs w:val="18"/>
              </w:rPr>
              <w:t>5</w:t>
            </w:r>
            <w:r w:rsidRPr="00AC2C90">
              <w:rPr>
                <w:rFonts w:hAnsi="メイリオ" w:cs="メイリオ"/>
                <w:color w:val="auto"/>
                <w:szCs w:val="18"/>
              </w:rPr>
              <w:t>％の申告分離課税とし、相互における損益通算を可能とする</w:t>
            </w:r>
          </w:p>
        </w:tc>
        <w:tc>
          <w:tcPr>
            <w:tcW w:w="737" w:type="dxa"/>
            <w:tcBorders>
              <w:top w:val="single" w:sz="4" w:space="0" w:color="auto"/>
              <w:left w:val="single" w:sz="4" w:space="0" w:color="auto"/>
              <w:bottom w:val="nil"/>
              <w:right w:val="single" w:sz="4" w:space="0" w:color="auto"/>
            </w:tcBorders>
            <w:shd w:val="clear" w:color="auto" w:fill="auto"/>
            <w:noWrap/>
            <w:hideMark/>
          </w:tcPr>
          <w:p w14:paraId="720533E6" w14:textId="7917A82A" w:rsidR="003C20A8" w:rsidRPr="00AC2C90" w:rsidRDefault="009221A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13</w:t>
            </w:r>
          </w:p>
        </w:tc>
        <w:tc>
          <w:tcPr>
            <w:tcW w:w="1577" w:type="dxa"/>
            <w:tcBorders>
              <w:top w:val="single" w:sz="4" w:space="0" w:color="auto"/>
              <w:left w:val="nil"/>
              <w:bottom w:val="single" w:sz="4" w:space="0" w:color="auto"/>
              <w:right w:val="single" w:sz="4" w:space="0" w:color="auto"/>
            </w:tcBorders>
            <w:shd w:val="clear" w:color="auto" w:fill="auto"/>
            <w:hideMark/>
          </w:tcPr>
          <w:p w14:paraId="15AB5157" w14:textId="77777777" w:rsidR="003C20A8" w:rsidRPr="00AC2C90" w:rsidRDefault="00C059AC" w:rsidP="0050271B">
            <w:pPr>
              <w:widowControl/>
              <w:overflowPunct/>
              <w:spacing w:line="280" w:lineRule="exact"/>
              <w:ind w:left="136" w:hangingChars="85" w:hanging="136"/>
              <w:jc w:val="left"/>
              <w:textAlignment w:val="auto"/>
              <w:rPr>
                <w:rFonts w:hAnsi="メイリオ" w:cs="メイリオ" w:hint="default"/>
                <w:color w:val="auto"/>
                <w:sz w:val="16"/>
                <w:szCs w:val="16"/>
              </w:rPr>
            </w:pPr>
            <w:r w:rsidRPr="00AC2C90">
              <w:rPr>
                <w:rFonts w:hAnsi="メイリオ" w:cs="メイリオ"/>
                <w:color w:val="auto"/>
                <w:sz w:val="16"/>
                <w:szCs w:val="16"/>
              </w:rPr>
              <w:t>官</w:t>
            </w:r>
            <w:r w:rsidR="003C20A8" w:rsidRPr="00AC2C90">
              <w:rPr>
                <w:rFonts w:hAnsi="メイリオ" w:cs="メイリオ"/>
                <w:color w:val="auto"/>
                <w:sz w:val="16"/>
                <w:szCs w:val="16"/>
              </w:rPr>
              <w:t>.</w:t>
            </w:r>
            <w:r w:rsidR="0050271B" w:rsidRPr="00AC2C90">
              <w:rPr>
                <w:rFonts w:hAnsi="メイリオ" w:cs="メイリオ"/>
                <w:color w:val="auto"/>
                <w:sz w:val="16"/>
                <w:szCs w:val="16"/>
              </w:rPr>
              <w:t>商品取引グループ</w:t>
            </w:r>
          </w:p>
          <w:p w14:paraId="1917A458" w14:textId="318096E7" w:rsidR="00F65B79" w:rsidRPr="00AC2C90" w:rsidRDefault="00F07B6D" w:rsidP="009D5884">
            <w:pPr>
              <w:widowControl/>
              <w:overflowPunct/>
              <w:spacing w:line="280" w:lineRule="exact"/>
              <w:jc w:val="left"/>
              <w:textAlignment w:val="auto"/>
              <w:rPr>
                <w:rFonts w:hAnsi="メイリオ" w:hint="default"/>
                <w:color w:val="auto"/>
                <w:spacing w:val="-6"/>
                <w:sz w:val="16"/>
                <w:szCs w:val="16"/>
              </w:rPr>
            </w:pPr>
            <w:r w:rsidRPr="00AC2C90">
              <w:rPr>
                <w:rFonts w:hAnsi="メイリオ"/>
                <w:color w:val="auto"/>
                <w:spacing w:val="-6"/>
                <w:sz w:val="16"/>
                <w:szCs w:val="16"/>
              </w:rPr>
              <w:t>共管</w:t>
            </w:r>
            <w:r w:rsidR="009D5884" w:rsidRPr="00AC2C90">
              <w:rPr>
                <w:rFonts w:hAnsi="メイリオ"/>
                <w:color w:val="auto"/>
                <w:spacing w:val="-6"/>
                <w:sz w:val="16"/>
                <w:szCs w:val="16"/>
              </w:rPr>
              <w:t>：</w:t>
            </w:r>
            <w:r w:rsidRPr="00AC2C90">
              <w:rPr>
                <w:rFonts w:hAnsi="メイリオ"/>
                <w:color w:val="auto"/>
                <w:spacing w:val="-6"/>
                <w:sz w:val="16"/>
                <w:szCs w:val="16"/>
                <w:u w:val="single"/>
              </w:rPr>
              <w:t>金</w:t>
            </w:r>
            <w:r w:rsidRPr="00AC2C90">
              <w:rPr>
                <w:rFonts w:hAnsi="メイリオ"/>
                <w:color w:val="auto"/>
                <w:spacing w:val="-6"/>
                <w:sz w:val="16"/>
                <w:szCs w:val="16"/>
              </w:rPr>
              <w:t>、経</w:t>
            </w:r>
          </w:p>
          <w:p w14:paraId="4CA50341" w14:textId="77777777" w:rsidR="00024789" w:rsidRPr="00AC2C90" w:rsidRDefault="00024789" w:rsidP="00DC3637">
            <w:pPr>
              <w:widowControl/>
              <w:overflowPunct/>
              <w:spacing w:line="280" w:lineRule="exact"/>
              <w:jc w:val="left"/>
              <w:textAlignment w:val="auto"/>
              <w:rPr>
                <w:rFonts w:hAnsi="メイリオ" w:cs="メイリオ" w:hint="default"/>
                <w:color w:val="auto"/>
                <w:sz w:val="16"/>
                <w:szCs w:val="16"/>
              </w:rPr>
            </w:pPr>
          </w:p>
        </w:tc>
      </w:tr>
      <w:tr w:rsidR="00AC2C90" w:rsidRPr="00AC2C90" w14:paraId="3847B779" w14:textId="77777777" w:rsidTr="00586E64">
        <w:trPr>
          <w:cantSplit/>
          <w:trHeight w:val="1474"/>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hideMark/>
          </w:tcPr>
          <w:p w14:paraId="08B77E82"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027CFB9A"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先物取引の差金等決済に係る損失の繰越控除制度</w:t>
            </w:r>
          </w:p>
        </w:tc>
        <w:tc>
          <w:tcPr>
            <w:tcW w:w="1161" w:type="dxa"/>
            <w:tcBorders>
              <w:top w:val="single" w:sz="4" w:space="0" w:color="auto"/>
              <w:left w:val="single" w:sz="4" w:space="0" w:color="auto"/>
              <w:bottom w:val="single" w:sz="4" w:space="0" w:color="auto"/>
              <w:right w:val="nil"/>
            </w:tcBorders>
            <w:shd w:val="clear" w:color="auto" w:fill="auto"/>
            <w:noWrap/>
            <w:hideMark/>
          </w:tcPr>
          <w:p w14:paraId="0FCCE32B" w14:textId="287D4E2E"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措法41の15 </w:t>
            </w:r>
          </w:p>
        </w:tc>
        <w:tc>
          <w:tcPr>
            <w:tcW w:w="3855" w:type="dxa"/>
            <w:tcBorders>
              <w:top w:val="single" w:sz="4" w:space="0" w:color="auto"/>
              <w:left w:val="single" w:sz="4" w:space="0" w:color="auto"/>
              <w:bottom w:val="single" w:sz="4" w:space="0" w:color="auto"/>
              <w:right w:val="nil"/>
            </w:tcBorders>
            <w:shd w:val="clear" w:color="auto" w:fill="auto"/>
            <w:hideMark/>
          </w:tcPr>
          <w:p w14:paraId="4233A025" w14:textId="77777777" w:rsidR="003C20A8" w:rsidRPr="00AC2C90" w:rsidRDefault="003C20A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先物取引に係る差金等決済をした場合であって、損失が生じている場合はそれについて３年間の繰越を可能とする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51938CC6" w14:textId="77777777" w:rsidR="003C20A8" w:rsidRPr="00AC2C90" w:rsidRDefault="003C20A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H15</w:t>
            </w:r>
          </w:p>
        </w:tc>
        <w:tc>
          <w:tcPr>
            <w:tcW w:w="1577" w:type="dxa"/>
            <w:tcBorders>
              <w:top w:val="nil"/>
              <w:left w:val="nil"/>
              <w:bottom w:val="single" w:sz="4" w:space="0" w:color="auto"/>
              <w:right w:val="single" w:sz="4" w:space="0" w:color="auto"/>
            </w:tcBorders>
            <w:shd w:val="clear" w:color="auto" w:fill="auto"/>
            <w:hideMark/>
          </w:tcPr>
          <w:p w14:paraId="01FE4A14" w14:textId="77777777" w:rsidR="003C20A8" w:rsidRPr="00AC2C90" w:rsidRDefault="00C059AC" w:rsidP="001373A8">
            <w:pPr>
              <w:widowControl/>
              <w:overflowPunct/>
              <w:spacing w:line="280" w:lineRule="exact"/>
              <w:ind w:left="139" w:hangingChars="87" w:hanging="139"/>
              <w:jc w:val="left"/>
              <w:textAlignment w:val="auto"/>
              <w:rPr>
                <w:rFonts w:hAnsi="メイリオ" w:cs="メイリオ" w:hint="default"/>
                <w:color w:val="auto"/>
                <w:sz w:val="16"/>
                <w:szCs w:val="16"/>
              </w:rPr>
            </w:pPr>
            <w:r w:rsidRPr="00AC2C90">
              <w:rPr>
                <w:rFonts w:hAnsi="メイリオ" w:cs="メイリオ"/>
                <w:color w:val="auto"/>
                <w:sz w:val="16"/>
                <w:szCs w:val="16"/>
              </w:rPr>
              <w:t>官</w:t>
            </w:r>
            <w:r w:rsidR="003C20A8" w:rsidRPr="00AC2C90">
              <w:rPr>
                <w:rFonts w:hAnsi="メイリオ" w:cs="メイリオ"/>
                <w:color w:val="auto"/>
                <w:sz w:val="16"/>
                <w:szCs w:val="16"/>
              </w:rPr>
              <w:t>.</w:t>
            </w:r>
            <w:r w:rsidR="0050271B" w:rsidRPr="00AC2C90">
              <w:rPr>
                <w:rFonts w:hAnsi="メイリオ" w:cs="メイリオ"/>
                <w:color w:val="auto"/>
                <w:sz w:val="16"/>
                <w:szCs w:val="16"/>
              </w:rPr>
              <w:t>商品取引グループ</w:t>
            </w:r>
          </w:p>
          <w:p w14:paraId="248C5FE6" w14:textId="6D19CC6E" w:rsidR="005F4E0B" w:rsidRPr="00AC2C90" w:rsidRDefault="005A5DAA" w:rsidP="009D5884">
            <w:pPr>
              <w:widowControl/>
              <w:overflowPunct/>
              <w:spacing w:line="280" w:lineRule="exact"/>
              <w:jc w:val="left"/>
              <w:textAlignment w:val="auto"/>
              <w:rPr>
                <w:rFonts w:hAnsi="メイリオ" w:hint="default"/>
                <w:color w:val="auto"/>
                <w:spacing w:val="-6"/>
                <w:sz w:val="16"/>
                <w:szCs w:val="16"/>
              </w:rPr>
            </w:pPr>
            <w:r w:rsidRPr="00AC2C90">
              <w:rPr>
                <w:rFonts w:hAnsi="メイリオ"/>
                <w:color w:val="auto"/>
                <w:spacing w:val="-6"/>
                <w:sz w:val="16"/>
                <w:szCs w:val="16"/>
              </w:rPr>
              <w:t>共管</w:t>
            </w:r>
            <w:r w:rsidR="009D5884" w:rsidRPr="00AC2C90">
              <w:rPr>
                <w:rFonts w:hAnsi="メイリオ"/>
                <w:color w:val="auto"/>
                <w:spacing w:val="-6"/>
                <w:sz w:val="16"/>
                <w:szCs w:val="16"/>
              </w:rPr>
              <w:t>：</w:t>
            </w:r>
            <w:r w:rsidRPr="00AC2C90">
              <w:rPr>
                <w:rFonts w:hAnsi="メイリオ"/>
                <w:color w:val="auto"/>
                <w:spacing w:val="-6"/>
                <w:sz w:val="16"/>
                <w:szCs w:val="16"/>
                <w:u w:val="single"/>
              </w:rPr>
              <w:t>金</w:t>
            </w:r>
            <w:r w:rsidRPr="00AC2C90">
              <w:rPr>
                <w:rFonts w:hAnsi="メイリオ"/>
                <w:color w:val="auto"/>
                <w:spacing w:val="-6"/>
                <w:sz w:val="16"/>
                <w:szCs w:val="16"/>
              </w:rPr>
              <w:t>、経</w:t>
            </w:r>
          </w:p>
        </w:tc>
      </w:tr>
      <w:tr w:rsidR="00AC2C90" w:rsidRPr="00AC2C90" w14:paraId="447711FB" w14:textId="77777777" w:rsidTr="002B11B7">
        <w:trPr>
          <w:cantSplit/>
          <w:trHeight w:val="2520"/>
        </w:trPr>
        <w:tc>
          <w:tcPr>
            <w:tcW w:w="425" w:type="dxa"/>
            <w:vMerge w:val="restart"/>
            <w:tcBorders>
              <w:top w:val="single" w:sz="4" w:space="0" w:color="auto"/>
              <w:left w:val="single" w:sz="4" w:space="0" w:color="auto"/>
              <w:right w:val="single" w:sz="4" w:space="0" w:color="auto"/>
            </w:tcBorders>
            <w:shd w:val="clear" w:color="auto" w:fill="auto"/>
            <w:noWrap/>
            <w:vAlign w:val="center"/>
            <w:hideMark/>
          </w:tcPr>
          <w:p w14:paraId="32566A49" w14:textId="5DE63170" w:rsidR="002B11B7" w:rsidRPr="00AC2C90" w:rsidRDefault="002B11B7"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lastRenderedPageBreak/>
              <w:t>法人税</w:t>
            </w:r>
          </w:p>
        </w:tc>
        <w:tc>
          <w:tcPr>
            <w:tcW w:w="2694" w:type="dxa"/>
            <w:vMerge w:val="restart"/>
            <w:tcBorders>
              <w:top w:val="single" w:sz="4" w:space="0" w:color="auto"/>
              <w:left w:val="single" w:sz="4" w:space="0" w:color="auto"/>
              <w:right w:val="nil"/>
            </w:tcBorders>
            <w:shd w:val="clear" w:color="auto" w:fill="auto"/>
            <w:hideMark/>
          </w:tcPr>
          <w:p w14:paraId="38383761"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保険会社等の異常危険準備金</w:t>
            </w:r>
          </w:p>
        </w:tc>
        <w:tc>
          <w:tcPr>
            <w:tcW w:w="1161" w:type="dxa"/>
            <w:vMerge w:val="restart"/>
            <w:tcBorders>
              <w:top w:val="single" w:sz="4" w:space="0" w:color="auto"/>
              <w:left w:val="single" w:sz="4" w:space="0" w:color="auto"/>
              <w:right w:val="nil"/>
            </w:tcBorders>
            <w:shd w:val="clear" w:color="auto" w:fill="auto"/>
            <w:hideMark/>
          </w:tcPr>
          <w:p w14:paraId="763D9F4C" w14:textId="5437B087" w:rsidR="002B11B7" w:rsidRPr="00AC2C90" w:rsidRDefault="002B11B7"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措法57の5①四・六・九</w:t>
            </w:r>
          </w:p>
          <w:p w14:paraId="0861EC8F"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7E41F0D7"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1021D801"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27F8812F"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7826FE87"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082D92B4"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5D26B7FF"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5535DA57"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5B4EB974"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4996105F"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799E5EF3"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5D55C760"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p w14:paraId="5FB15B4E" w14:textId="4BAD95B9" w:rsidR="002B11B7" w:rsidRPr="00AC2C90" w:rsidRDefault="002B11B7"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　</w:t>
            </w:r>
          </w:p>
        </w:tc>
        <w:tc>
          <w:tcPr>
            <w:tcW w:w="3855" w:type="dxa"/>
            <w:tcBorders>
              <w:top w:val="single" w:sz="4" w:space="0" w:color="auto"/>
              <w:left w:val="single" w:sz="4" w:space="0" w:color="auto"/>
              <w:bottom w:val="dashSmallGap" w:sz="4" w:space="0" w:color="auto"/>
              <w:right w:val="nil"/>
            </w:tcBorders>
            <w:shd w:val="clear" w:color="auto" w:fill="auto"/>
            <w:hideMark/>
          </w:tcPr>
          <w:p w14:paraId="32089BB9" w14:textId="79938F89" w:rsidR="002B11B7" w:rsidRPr="00AC2C90" w:rsidRDefault="002B11B7"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損害保険会社等（当省関連では以下の者）が、各事業年度において、責任準備金の積立てに当たり、保険又はこれに類する共済に係る異常災害損失の補てんに充てるため、保険又は共済の種類ごとに、当期の正味収入保険料又は正味収入共済掛金（当年度保険料等）を基礎として計算した積立限度額以下の金額を準備金として積み立てたときは、その積立額の損金算入を認める</w:t>
            </w:r>
          </w:p>
          <w:p w14:paraId="0F4AE0A0" w14:textId="42182753" w:rsidR="002B11B7" w:rsidRPr="00AC2C90" w:rsidRDefault="002B11B7"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br/>
              <w:t xml:space="preserve">　この準備金は、異常災害損失が生じた場合にはその損失の額、積立後10年を経過した場合にはその積立額と［(異常危険準備金の金額＋当期の積立額)－当年度保険料等×洗替保証限度率］のいずれか少ない金額を、取り崩して益金に算入する</w:t>
            </w:r>
          </w:p>
        </w:tc>
        <w:tc>
          <w:tcPr>
            <w:tcW w:w="737" w:type="dxa"/>
            <w:tcBorders>
              <w:top w:val="single" w:sz="4" w:space="0" w:color="auto"/>
              <w:left w:val="single" w:sz="4" w:space="0" w:color="auto"/>
              <w:bottom w:val="dashSmallGap" w:sz="4" w:space="0" w:color="auto"/>
              <w:right w:val="single" w:sz="4" w:space="0" w:color="auto"/>
            </w:tcBorders>
            <w:shd w:val="clear" w:color="auto" w:fill="auto"/>
            <w:noWrap/>
            <w:hideMark/>
          </w:tcPr>
          <w:p w14:paraId="46981A7D" w14:textId="1F17F019" w:rsidR="002B11B7" w:rsidRPr="00AC2C90" w:rsidRDefault="002B11B7"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28</w:t>
            </w:r>
          </w:p>
        </w:tc>
        <w:tc>
          <w:tcPr>
            <w:tcW w:w="1577" w:type="dxa"/>
            <w:tcBorders>
              <w:top w:val="single" w:sz="4" w:space="0" w:color="auto"/>
              <w:left w:val="nil"/>
              <w:bottom w:val="dashSmallGap" w:sz="4" w:space="0" w:color="auto"/>
              <w:right w:val="single" w:sz="4" w:space="0" w:color="auto"/>
            </w:tcBorders>
            <w:shd w:val="clear" w:color="auto" w:fill="auto"/>
            <w:hideMark/>
          </w:tcPr>
          <w:p w14:paraId="04B93F35" w14:textId="1C398089" w:rsidR="002B11B7" w:rsidRPr="00AC2C90" w:rsidRDefault="002B11B7"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br/>
            </w:r>
            <w:r w:rsidRPr="00AC2C90">
              <w:rPr>
                <w:rFonts w:hAnsi="メイリオ" w:cs="メイリオ"/>
                <w:color w:val="auto"/>
                <w:sz w:val="16"/>
                <w:szCs w:val="16"/>
              </w:rPr>
              <w:br/>
            </w:r>
          </w:p>
          <w:p w14:paraId="543D085F" w14:textId="6F27FD7F" w:rsidR="002B11B7" w:rsidRPr="00AC2C90" w:rsidRDefault="002B11B7" w:rsidP="009A6F3F">
            <w:pPr>
              <w:widowControl/>
              <w:overflowPunct/>
              <w:spacing w:line="280" w:lineRule="exact"/>
              <w:jc w:val="left"/>
              <w:textAlignment w:val="auto"/>
              <w:rPr>
                <w:rFonts w:hAnsi="メイリオ" w:cs="メイリオ" w:hint="default"/>
                <w:color w:val="auto"/>
                <w:sz w:val="16"/>
                <w:szCs w:val="16"/>
              </w:rPr>
            </w:pPr>
          </w:p>
        </w:tc>
      </w:tr>
      <w:tr w:rsidR="00AC2C90" w:rsidRPr="00AC2C90" w14:paraId="3D32B62C" w14:textId="77777777" w:rsidTr="002B11B7">
        <w:trPr>
          <w:cantSplit/>
          <w:trHeight w:val="327"/>
        </w:trPr>
        <w:tc>
          <w:tcPr>
            <w:tcW w:w="425" w:type="dxa"/>
            <w:vMerge/>
            <w:tcBorders>
              <w:left w:val="single" w:sz="4" w:space="0" w:color="auto"/>
              <w:right w:val="single" w:sz="4" w:space="0" w:color="auto"/>
            </w:tcBorders>
            <w:shd w:val="clear" w:color="auto" w:fill="auto"/>
            <w:noWrap/>
            <w:vAlign w:val="center"/>
          </w:tcPr>
          <w:p w14:paraId="2626784C" w14:textId="77777777" w:rsidR="002B11B7" w:rsidRPr="00AC2C90" w:rsidRDefault="002B11B7" w:rsidP="003C20A8">
            <w:pPr>
              <w:widowControl/>
              <w:overflowPunct/>
              <w:spacing w:line="280" w:lineRule="exact"/>
              <w:jc w:val="center"/>
              <w:textAlignment w:val="auto"/>
              <w:rPr>
                <w:rFonts w:hAnsi="メイリオ" w:cs="メイリオ" w:hint="default"/>
                <w:color w:val="auto"/>
                <w:szCs w:val="18"/>
              </w:rPr>
            </w:pPr>
          </w:p>
        </w:tc>
        <w:tc>
          <w:tcPr>
            <w:tcW w:w="2694" w:type="dxa"/>
            <w:vMerge/>
            <w:tcBorders>
              <w:left w:val="single" w:sz="4" w:space="0" w:color="auto"/>
              <w:right w:val="nil"/>
            </w:tcBorders>
            <w:shd w:val="clear" w:color="auto" w:fill="auto"/>
          </w:tcPr>
          <w:p w14:paraId="2CE1CE7B"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tcPr>
          <w:p w14:paraId="6DBB1A79" w14:textId="60371C24"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3DF39356" w14:textId="307E1832" w:rsidR="002B11B7" w:rsidRPr="00AC2C90" w:rsidRDefault="002B11B7" w:rsidP="00875994">
            <w:pPr>
              <w:widowControl/>
              <w:overflowPunct/>
              <w:spacing w:line="280" w:lineRule="exact"/>
              <w:textAlignment w:val="auto"/>
              <w:rPr>
                <w:rFonts w:hAnsi="メイリオ" w:cs="メイリオ" w:hint="default"/>
                <w:color w:val="auto"/>
                <w:szCs w:val="18"/>
                <w:lang w:eastAsia="zh-TW"/>
              </w:rPr>
            </w:pPr>
            <w:r w:rsidRPr="00AC2C90">
              <w:rPr>
                <w:rFonts w:hAnsi="メイリオ" w:cs="メイリオ"/>
                <w:color w:val="auto"/>
                <w:szCs w:val="18"/>
                <w:lang w:eastAsia="zh-TW"/>
              </w:rPr>
              <w:t>（四号）農業協同組合連合会</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44681BFD" w14:textId="19A88DC7" w:rsidR="002B11B7" w:rsidRPr="00AC2C90" w:rsidRDefault="00224D76"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S40</w:t>
            </w:r>
          </w:p>
        </w:tc>
        <w:tc>
          <w:tcPr>
            <w:tcW w:w="1577" w:type="dxa"/>
            <w:tcBorders>
              <w:top w:val="dashSmallGap" w:sz="4" w:space="0" w:color="auto"/>
              <w:left w:val="nil"/>
              <w:bottom w:val="dashSmallGap" w:sz="4" w:space="0" w:color="auto"/>
              <w:right w:val="single" w:sz="4" w:space="0" w:color="auto"/>
            </w:tcBorders>
            <w:shd w:val="clear" w:color="auto" w:fill="auto"/>
          </w:tcPr>
          <w:p w14:paraId="69069944" w14:textId="4CC1A4EA" w:rsidR="002B11B7" w:rsidRPr="00AC2C90" w:rsidRDefault="002B11B7"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経.協同組織課</w:t>
            </w:r>
          </w:p>
        </w:tc>
      </w:tr>
      <w:tr w:rsidR="00AC2C90" w:rsidRPr="00AC2C90" w14:paraId="67607461" w14:textId="77777777" w:rsidTr="002B11B7">
        <w:trPr>
          <w:cantSplit/>
          <w:trHeight w:val="275"/>
        </w:trPr>
        <w:tc>
          <w:tcPr>
            <w:tcW w:w="425" w:type="dxa"/>
            <w:vMerge/>
            <w:tcBorders>
              <w:left w:val="single" w:sz="4" w:space="0" w:color="auto"/>
              <w:right w:val="single" w:sz="4" w:space="0" w:color="auto"/>
            </w:tcBorders>
            <w:shd w:val="clear" w:color="auto" w:fill="auto"/>
            <w:noWrap/>
            <w:vAlign w:val="center"/>
          </w:tcPr>
          <w:p w14:paraId="16908B7B" w14:textId="77777777" w:rsidR="002B11B7" w:rsidRPr="00AC2C90" w:rsidRDefault="002B11B7" w:rsidP="003C20A8">
            <w:pPr>
              <w:widowControl/>
              <w:overflowPunct/>
              <w:spacing w:line="280" w:lineRule="exact"/>
              <w:jc w:val="center"/>
              <w:textAlignment w:val="auto"/>
              <w:rPr>
                <w:rFonts w:hAnsi="メイリオ" w:cs="メイリオ" w:hint="default"/>
                <w:color w:val="auto"/>
                <w:szCs w:val="18"/>
              </w:rPr>
            </w:pPr>
          </w:p>
        </w:tc>
        <w:tc>
          <w:tcPr>
            <w:tcW w:w="2694" w:type="dxa"/>
            <w:vMerge/>
            <w:tcBorders>
              <w:left w:val="single" w:sz="4" w:space="0" w:color="auto"/>
              <w:right w:val="nil"/>
            </w:tcBorders>
            <w:shd w:val="clear" w:color="auto" w:fill="auto"/>
          </w:tcPr>
          <w:p w14:paraId="4243BE75"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tcPr>
          <w:p w14:paraId="3BEE6100" w14:textId="3D3F75A2"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430C1651" w14:textId="6E60CD98" w:rsidR="002B11B7" w:rsidRPr="00AC2C90" w:rsidRDefault="002B11B7" w:rsidP="00875994">
            <w:pPr>
              <w:widowControl/>
              <w:overflowPunct/>
              <w:spacing w:line="280" w:lineRule="exact"/>
              <w:textAlignment w:val="auto"/>
              <w:rPr>
                <w:rFonts w:hAnsi="メイリオ" w:cs="メイリオ" w:hint="default"/>
                <w:color w:val="auto"/>
                <w:szCs w:val="18"/>
                <w:lang w:eastAsia="zh-TW"/>
              </w:rPr>
            </w:pPr>
            <w:r w:rsidRPr="00AC2C90">
              <w:rPr>
                <w:rFonts w:hAnsi="メイリオ" w:cs="メイリオ"/>
                <w:color w:val="auto"/>
                <w:szCs w:val="18"/>
                <w:lang w:eastAsia="zh-TW"/>
              </w:rPr>
              <w:t>（六号）共済水産業協同組合連合会</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41C0E8AF" w14:textId="0789123E" w:rsidR="002B11B7" w:rsidRPr="00AC2C90" w:rsidRDefault="00224D76"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S40</w:t>
            </w:r>
          </w:p>
        </w:tc>
        <w:tc>
          <w:tcPr>
            <w:tcW w:w="1577" w:type="dxa"/>
            <w:tcBorders>
              <w:top w:val="dashSmallGap" w:sz="4" w:space="0" w:color="auto"/>
              <w:left w:val="nil"/>
              <w:bottom w:val="dashSmallGap" w:sz="4" w:space="0" w:color="auto"/>
              <w:right w:val="single" w:sz="4" w:space="0" w:color="auto"/>
            </w:tcBorders>
            <w:shd w:val="clear" w:color="auto" w:fill="auto"/>
          </w:tcPr>
          <w:p w14:paraId="20AB5173" w14:textId="7139B954" w:rsidR="002B11B7" w:rsidRPr="00AC2C90" w:rsidRDefault="002B11B7"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水.水産経営課</w:t>
            </w:r>
          </w:p>
        </w:tc>
      </w:tr>
      <w:tr w:rsidR="00AC2C90" w:rsidRPr="00AC2C90" w14:paraId="0E74768D" w14:textId="77777777" w:rsidTr="002B11B7">
        <w:trPr>
          <w:cantSplit/>
          <w:trHeight w:val="265"/>
        </w:trPr>
        <w:tc>
          <w:tcPr>
            <w:tcW w:w="425" w:type="dxa"/>
            <w:vMerge/>
            <w:tcBorders>
              <w:left w:val="single" w:sz="4" w:space="0" w:color="auto"/>
              <w:right w:val="single" w:sz="4" w:space="0" w:color="auto"/>
            </w:tcBorders>
            <w:shd w:val="clear" w:color="auto" w:fill="auto"/>
            <w:noWrap/>
            <w:vAlign w:val="center"/>
          </w:tcPr>
          <w:p w14:paraId="7A5D91A4" w14:textId="77777777" w:rsidR="002B11B7" w:rsidRPr="00AC2C90" w:rsidRDefault="002B11B7" w:rsidP="003C20A8">
            <w:pPr>
              <w:widowControl/>
              <w:overflowPunct/>
              <w:spacing w:line="280" w:lineRule="exact"/>
              <w:jc w:val="center"/>
              <w:textAlignment w:val="auto"/>
              <w:rPr>
                <w:rFonts w:hAnsi="メイリオ" w:cs="メイリオ" w:hint="default"/>
                <w:color w:val="auto"/>
                <w:szCs w:val="18"/>
              </w:rPr>
            </w:pPr>
          </w:p>
        </w:tc>
        <w:tc>
          <w:tcPr>
            <w:tcW w:w="2694" w:type="dxa"/>
            <w:vMerge/>
            <w:tcBorders>
              <w:left w:val="single" w:sz="4" w:space="0" w:color="auto"/>
              <w:bottom w:val="single" w:sz="4" w:space="0" w:color="auto"/>
              <w:right w:val="nil"/>
            </w:tcBorders>
            <w:shd w:val="clear" w:color="auto" w:fill="auto"/>
          </w:tcPr>
          <w:p w14:paraId="72A929B3" w14:textId="77777777"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bottom w:val="single" w:sz="4" w:space="0" w:color="auto"/>
              <w:right w:val="nil"/>
            </w:tcBorders>
            <w:shd w:val="clear" w:color="auto" w:fill="auto"/>
          </w:tcPr>
          <w:p w14:paraId="5EB1B23C" w14:textId="4690988D" w:rsidR="002B11B7" w:rsidRPr="00AC2C90" w:rsidRDefault="002B11B7" w:rsidP="003C20A8">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single" w:sz="4" w:space="0" w:color="auto"/>
              <w:right w:val="nil"/>
            </w:tcBorders>
            <w:shd w:val="clear" w:color="auto" w:fill="auto"/>
          </w:tcPr>
          <w:p w14:paraId="620F8B86" w14:textId="244AA8DE" w:rsidR="002B11B7" w:rsidRPr="00AC2C90" w:rsidRDefault="002B11B7" w:rsidP="00875994">
            <w:pPr>
              <w:widowControl/>
              <w:overflowPunct/>
              <w:spacing w:line="280" w:lineRule="exact"/>
              <w:textAlignment w:val="auto"/>
              <w:rPr>
                <w:rFonts w:hAnsi="メイリオ" w:cs="メイリオ" w:hint="default"/>
                <w:color w:val="auto"/>
                <w:szCs w:val="18"/>
                <w:lang w:eastAsia="zh-TW"/>
              </w:rPr>
            </w:pPr>
            <w:r w:rsidRPr="00AC2C90">
              <w:rPr>
                <w:rFonts w:hAnsi="メイリオ" w:cs="メイリオ"/>
                <w:color w:val="auto"/>
                <w:szCs w:val="18"/>
                <w:lang w:eastAsia="zh-TW"/>
              </w:rPr>
              <w:t>（九号）森林組合連合会</w:t>
            </w:r>
          </w:p>
        </w:tc>
        <w:tc>
          <w:tcPr>
            <w:tcW w:w="737" w:type="dxa"/>
            <w:tcBorders>
              <w:top w:val="dashSmallGap" w:sz="4" w:space="0" w:color="auto"/>
              <w:left w:val="single" w:sz="4" w:space="0" w:color="auto"/>
              <w:bottom w:val="single" w:sz="4" w:space="0" w:color="auto"/>
              <w:right w:val="single" w:sz="4" w:space="0" w:color="auto"/>
            </w:tcBorders>
            <w:shd w:val="clear" w:color="auto" w:fill="auto"/>
            <w:noWrap/>
          </w:tcPr>
          <w:p w14:paraId="09688AD2" w14:textId="452161B3" w:rsidR="002B11B7" w:rsidRPr="00AC2C90" w:rsidRDefault="00224D76"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S54</w:t>
            </w:r>
          </w:p>
        </w:tc>
        <w:tc>
          <w:tcPr>
            <w:tcW w:w="1577" w:type="dxa"/>
            <w:tcBorders>
              <w:top w:val="dashSmallGap" w:sz="4" w:space="0" w:color="auto"/>
              <w:left w:val="nil"/>
              <w:bottom w:val="single" w:sz="4" w:space="0" w:color="auto"/>
              <w:right w:val="single" w:sz="4" w:space="0" w:color="auto"/>
            </w:tcBorders>
            <w:shd w:val="clear" w:color="auto" w:fill="auto"/>
          </w:tcPr>
          <w:p w14:paraId="0AA2466D" w14:textId="4E87CE44" w:rsidR="002B11B7" w:rsidRPr="00AC2C90" w:rsidRDefault="002B11B7"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林.経営課</w:t>
            </w:r>
          </w:p>
        </w:tc>
      </w:tr>
      <w:tr w:rsidR="00AC2C90" w:rsidRPr="00AC2C90" w14:paraId="193BCAB8" w14:textId="77777777" w:rsidTr="00586E64">
        <w:trPr>
          <w:cantSplit/>
          <w:trHeight w:val="1832"/>
        </w:trPr>
        <w:tc>
          <w:tcPr>
            <w:tcW w:w="425" w:type="dxa"/>
            <w:vMerge/>
            <w:tcBorders>
              <w:left w:val="single" w:sz="4" w:space="0" w:color="auto"/>
              <w:right w:val="single" w:sz="4" w:space="0" w:color="auto"/>
            </w:tcBorders>
            <w:shd w:val="clear" w:color="auto" w:fill="auto"/>
            <w:noWrap/>
            <w:vAlign w:val="center"/>
            <w:hideMark/>
          </w:tcPr>
          <w:p w14:paraId="26F9B27C" w14:textId="2FE1336C" w:rsidR="00A82959" w:rsidRPr="00AC2C90" w:rsidRDefault="00A82959" w:rsidP="003C20A8">
            <w:pPr>
              <w:spacing w:line="280" w:lineRule="exact"/>
              <w:jc w:val="center"/>
              <w:rPr>
                <w:rFonts w:hAnsi="メイリオ" w:cs="メイリオ" w:hint="default"/>
                <w:color w:val="auto"/>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544112E4" w14:textId="77777777"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収用等に伴い特別勘定を設けた場合の課税の特例</w:t>
            </w:r>
          </w:p>
        </w:tc>
        <w:tc>
          <w:tcPr>
            <w:tcW w:w="1161" w:type="dxa"/>
            <w:tcBorders>
              <w:top w:val="single" w:sz="4" w:space="0" w:color="auto"/>
              <w:left w:val="nil"/>
              <w:bottom w:val="single" w:sz="4" w:space="0" w:color="auto"/>
              <w:right w:val="nil"/>
            </w:tcBorders>
            <w:shd w:val="clear" w:color="auto" w:fill="auto"/>
            <w:hideMark/>
          </w:tcPr>
          <w:p w14:paraId="5F7E987B" w14:textId="2B77AA9B"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措法64の2</w:t>
            </w:r>
            <w:r w:rsidRPr="00AC2C90">
              <w:rPr>
                <w:rFonts w:hAnsi="メイリオ" w:cs="メイリオ"/>
                <w:color w:val="auto"/>
                <w:szCs w:val="18"/>
              </w:rPr>
              <w:br/>
              <w:t xml:space="preserve">　</w:t>
            </w:r>
          </w:p>
        </w:tc>
        <w:tc>
          <w:tcPr>
            <w:tcW w:w="3855" w:type="dxa"/>
            <w:tcBorders>
              <w:top w:val="single" w:sz="4" w:space="0" w:color="auto"/>
              <w:left w:val="single" w:sz="4" w:space="0" w:color="auto"/>
              <w:bottom w:val="single" w:sz="4" w:space="0" w:color="auto"/>
              <w:right w:val="nil"/>
            </w:tcBorders>
            <w:shd w:val="clear" w:color="auto" w:fill="auto"/>
            <w:hideMark/>
          </w:tcPr>
          <w:p w14:paraId="16AC96DB" w14:textId="77777777" w:rsidR="00A82959" w:rsidRPr="00AC2C90" w:rsidRDefault="00A8295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法人の有する資産（棚卸資産を除く。）が、法令の規定に基づいて、強制的に収用等された場合、それに替わる代替資産をその収用等のあった日を含む事業年度に取得できなかったときに、その収用等に係る差益金相当額を特別勘定として繰り延べることを認め、代替資産を取得したときは圧縮記帳</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7623FFCF" w14:textId="4ADD20C1" w:rsidR="00A82959" w:rsidRPr="00AC2C90" w:rsidRDefault="0061600F"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13</w:t>
            </w:r>
          </w:p>
        </w:tc>
        <w:tc>
          <w:tcPr>
            <w:tcW w:w="1577" w:type="dxa"/>
            <w:tcBorders>
              <w:top w:val="single" w:sz="4" w:space="0" w:color="auto"/>
              <w:left w:val="nil"/>
              <w:bottom w:val="single" w:sz="4" w:space="0" w:color="auto"/>
              <w:right w:val="single" w:sz="4" w:space="0" w:color="auto"/>
            </w:tcBorders>
            <w:shd w:val="clear" w:color="000000" w:fill="FFFFFF"/>
            <w:hideMark/>
          </w:tcPr>
          <w:p w14:paraId="3EA06106" w14:textId="77777777" w:rsidR="003D34E2" w:rsidRPr="00AC2C90" w:rsidRDefault="00A82959"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lang w:eastAsia="zh-TW"/>
              </w:rPr>
              <w:t>振.土地改良企画課</w:t>
            </w:r>
            <w:r w:rsidRPr="00AC2C90">
              <w:rPr>
                <w:rFonts w:hAnsi="メイリオ" w:cs="メイリオ"/>
                <w:color w:val="auto"/>
                <w:sz w:val="16"/>
                <w:szCs w:val="16"/>
                <w:lang w:eastAsia="zh-TW"/>
              </w:rPr>
              <w:br/>
              <w:t>林.整備課</w:t>
            </w:r>
            <w:r w:rsidRPr="00AC2C90">
              <w:rPr>
                <w:rFonts w:hAnsi="メイリオ" w:cs="メイリオ"/>
                <w:color w:val="auto"/>
                <w:sz w:val="16"/>
                <w:szCs w:val="16"/>
                <w:lang w:eastAsia="zh-TW"/>
              </w:rPr>
              <w:br/>
              <w:t xml:space="preserve">　 木材産業課</w:t>
            </w:r>
            <w:r w:rsidRPr="00AC2C90">
              <w:rPr>
                <w:rFonts w:hAnsi="メイリオ" w:cs="メイリオ"/>
                <w:color w:val="auto"/>
                <w:sz w:val="16"/>
                <w:szCs w:val="16"/>
                <w:lang w:eastAsia="zh-TW"/>
              </w:rPr>
              <w:br/>
              <w:t>水.管理調整課</w:t>
            </w:r>
          </w:p>
          <w:p w14:paraId="44DE3A47" w14:textId="39BA0DE9" w:rsidR="00A82959" w:rsidRPr="00AC2C90" w:rsidRDefault="003D34E2" w:rsidP="00B92F06">
            <w:pPr>
              <w:widowControl/>
              <w:overflowPunct/>
              <w:spacing w:line="280" w:lineRule="exact"/>
              <w:ind w:firstLineChars="150" w:firstLine="228"/>
              <w:jc w:val="left"/>
              <w:textAlignment w:val="auto"/>
              <w:rPr>
                <w:rFonts w:hAnsi="メイリオ" w:cs="メイリオ" w:hint="default"/>
                <w:color w:val="auto"/>
                <w:sz w:val="16"/>
                <w:szCs w:val="16"/>
                <w:lang w:eastAsia="zh-TW"/>
              </w:rPr>
            </w:pPr>
            <w:r w:rsidRPr="00AC2C90">
              <w:rPr>
                <w:rFonts w:hAnsi="メイリオ" w:cs="メイリオ"/>
                <w:color w:val="auto"/>
                <w:spacing w:val="-4"/>
                <w:sz w:val="16"/>
                <w:szCs w:val="16"/>
                <w:lang w:eastAsia="zh-TW"/>
              </w:rPr>
              <w:t>計画･海業政策課</w:t>
            </w:r>
            <w:r w:rsidR="00A82959" w:rsidRPr="00AC2C90">
              <w:rPr>
                <w:rFonts w:hAnsi="メイリオ" w:cs="メイリオ"/>
                <w:color w:val="auto"/>
                <w:sz w:val="16"/>
                <w:szCs w:val="16"/>
                <w:lang w:eastAsia="zh-TW"/>
              </w:rPr>
              <w:br/>
              <w:t xml:space="preserve"> 　防災漁村課</w:t>
            </w:r>
          </w:p>
          <w:p w14:paraId="5E19A780" w14:textId="40027CF5" w:rsidR="00A82959" w:rsidRPr="00AC2C90" w:rsidRDefault="00A82959" w:rsidP="009A6F3F">
            <w:pPr>
              <w:widowControl/>
              <w:overflowPunct/>
              <w:spacing w:line="280" w:lineRule="exact"/>
              <w:jc w:val="left"/>
              <w:textAlignment w:val="auto"/>
              <w:rPr>
                <w:rFonts w:hAnsi="メイリオ" w:cs="メイリオ" w:hint="default"/>
                <w:color w:val="auto"/>
                <w:sz w:val="16"/>
                <w:szCs w:val="16"/>
                <w:lang w:eastAsia="zh-TW"/>
              </w:rPr>
            </w:pPr>
          </w:p>
        </w:tc>
      </w:tr>
      <w:tr w:rsidR="00AC2C90" w:rsidRPr="00AC2C90" w14:paraId="5A993068" w14:textId="77777777" w:rsidTr="00586E64">
        <w:trPr>
          <w:trHeight w:val="907"/>
        </w:trPr>
        <w:tc>
          <w:tcPr>
            <w:tcW w:w="425" w:type="dxa"/>
            <w:vMerge/>
            <w:tcBorders>
              <w:left w:val="single" w:sz="4" w:space="0" w:color="auto"/>
              <w:right w:val="single" w:sz="4" w:space="0" w:color="auto"/>
            </w:tcBorders>
            <w:shd w:val="clear" w:color="auto" w:fill="auto"/>
            <w:noWrap/>
            <w:vAlign w:val="center"/>
          </w:tcPr>
          <w:p w14:paraId="3EB61E66" w14:textId="77777777" w:rsidR="00A82959" w:rsidRPr="00AC2C90" w:rsidRDefault="00A82959" w:rsidP="003C20A8">
            <w:pPr>
              <w:widowControl/>
              <w:overflowPunct/>
              <w:spacing w:line="280" w:lineRule="exact"/>
              <w:jc w:val="center"/>
              <w:textAlignment w:val="auto"/>
              <w:rPr>
                <w:rFonts w:hAnsi="メイリオ" w:cs="メイリオ" w:hint="default"/>
                <w:color w:val="auto"/>
                <w:szCs w:val="18"/>
                <w:lang w:eastAsia="zh-TW"/>
              </w:rPr>
            </w:pPr>
          </w:p>
        </w:tc>
        <w:tc>
          <w:tcPr>
            <w:tcW w:w="2694" w:type="dxa"/>
            <w:tcBorders>
              <w:top w:val="single" w:sz="4" w:space="0" w:color="auto"/>
              <w:left w:val="nil"/>
              <w:bottom w:val="nil"/>
              <w:right w:val="nil"/>
            </w:tcBorders>
            <w:shd w:val="clear" w:color="auto" w:fill="auto"/>
          </w:tcPr>
          <w:p w14:paraId="02D1EB87" w14:textId="77777777"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対象純支払利子等に係る課税の特例</w:t>
            </w:r>
          </w:p>
          <w:p w14:paraId="6BB900B9" w14:textId="3C9CA8BA" w:rsidR="00A82959" w:rsidRPr="00AC2C90" w:rsidRDefault="00A82959" w:rsidP="003C20A8">
            <w:pPr>
              <w:widowControl/>
              <w:overflowPunct/>
              <w:spacing w:line="280" w:lineRule="exact"/>
              <w:jc w:val="left"/>
              <w:textAlignment w:val="auto"/>
              <w:rPr>
                <w:rFonts w:hAnsi="メイリオ" w:cs="メイリオ" w:hint="default"/>
                <w:color w:val="auto"/>
                <w:szCs w:val="18"/>
                <w:lang w:eastAsia="zh-TW"/>
              </w:rPr>
            </w:pPr>
            <w:r w:rsidRPr="00AC2C90">
              <w:rPr>
                <w:rFonts w:hAnsi="メイリオ" w:cs="メイリオ"/>
                <w:color w:val="auto"/>
                <w:szCs w:val="18"/>
                <w:lang w:eastAsia="zh-TW"/>
              </w:rPr>
              <w:t>（過大支払利子税制）</w:t>
            </w:r>
          </w:p>
        </w:tc>
        <w:tc>
          <w:tcPr>
            <w:tcW w:w="1161" w:type="dxa"/>
            <w:tcBorders>
              <w:top w:val="single" w:sz="4" w:space="0" w:color="auto"/>
              <w:left w:val="single" w:sz="4" w:space="0" w:color="auto"/>
              <w:bottom w:val="nil"/>
              <w:right w:val="nil"/>
            </w:tcBorders>
            <w:shd w:val="clear" w:color="auto" w:fill="auto"/>
          </w:tcPr>
          <w:p w14:paraId="335DB8F6" w14:textId="4E62B92C"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措法6</w:t>
            </w:r>
            <w:r w:rsidRPr="00AC2C90">
              <w:rPr>
                <w:rFonts w:hAnsi="メイリオ" w:cs="メイリオ" w:hint="default"/>
                <w:color w:val="auto"/>
                <w:szCs w:val="18"/>
              </w:rPr>
              <w:t>6</w:t>
            </w:r>
            <w:r w:rsidRPr="00AC2C90">
              <w:rPr>
                <w:rFonts w:hAnsi="メイリオ" w:cs="メイリオ"/>
                <w:color w:val="auto"/>
                <w:szCs w:val="18"/>
              </w:rPr>
              <w:t>の</w:t>
            </w:r>
            <w:r w:rsidRPr="00AC2C90">
              <w:rPr>
                <w:rFonts w:hAnsi="メイリオ" w:cs="メイリオ" w:hint="default"/>
                <w:color w:val="auto"/>
                <w:szCs w:val="18"/>
              </w:rPr>
              <w:t>5</w:t>
            </w:r>
            <w:r w:rsidRPr="00AC2C90">
              <w:rPr>
                <w:rFonts w:hAnsi="メイリオ" w:cs="メイリオ"/>
                <w:color w:val="auto"/>
                <w:szCs w:val="18"/>
              </w:rPr>
              <w:t>の</w:t>
            </w:r>
            <w:r w:rsidRPr="00AC2C90">
              <w:rPr>
                <w:rFonts w:hAnsi="メイリオ" w:cs="メイリオ" w:hint="default"/>
                <w:color w:val="auto"/>
                <w:szCs w:val="18"/>
              </w:rPr>
              <w:t>2</w:t>
            </w:r>
            <w:r w:rsidRPr="00AC2C90">
              <w:rPr>
                <w:rFonts w:hAnsi="メイリオ" w:cs="メイリオ"/>
                <w:color w:val="auto"/>
                <w:szCs w:val="18"/>
              </w:rPr>
              <w:t>、6</w:t>
            </w:r>
            <w:r w:rsidRPr="00AC2C90">
              <w:rPr>
                <w:rFonts w:hAnsi="メイリオ" w:cs="メイリオ" w:hint="default"/>
                <w:color w:val="auto"/>
                <w:szCs w:val="18"/>
              </w:rPr>
              <w:t>6</w:t>
            </w:r>
            <w:r w:rsidRPr="00AC2C90">
              <w:rPr>
                <w:rFonts w:hAnsi="メイリオ" w:cs="メイリオ"/>
                <w:color w:val="auto"/>
                <w:szCs w:val="18"/>
              </w:rPr>
              <w:t>の</w:t>
            </w:r>
            <w:r w:rsidRPr="00AC2C90">
              <w:rPr>
                <w:rFonts w:hAnsi="メイリオ" w:cs="メイリオ" w:hint="default"/>
                <w:color w:val="auto"/>
                <w:szCs w:val="18"/>
              </w:rPr>
              <w:t>5</w:t>
            </w:r>
            <w:r w:rsidRPr="00AC2C90">
              <w:rPr>
                <w:rFonts w:hAnsi="メイリオ" w:cs="メイリオ"/>
                <w:color w:val="auto"/>
                <w:szCs w:val="18"/>
              </w:rPr>
              <w:t>の</w:t>
            </w:r>
            <w:r w:rsidRPr="00AC2C90">
              <w:rPr>
                <w:rFonts w:hAnsi="メイリオ" w:cs="メイリオ" w:hint="default"/>
                <w:color w:val="auto"/>
                <w:szCs w:val="18"/>
              </w:rPr>
              <w:t>3</w:t>
            </w:r>
          </w:p>
        </w:tc>
        <w:tc>
          <w:tcPr>
            <w:tcW w:w="3855" w:type="dxa"/>
            <w:tcBorders>
              <w:top w:val="single" w:sz="4" w:space="0" w:color="auto"/>
              <w:left w:val="single" w:sz="4" w:space="0" w:color="auto"/>
              <w:bottom w:val="nil"/>
              <w:right w:val="nil"/>
            </w:tcBorders>
            <w:shd w:val="clear" w:color="auto" w:fill="auto"/>
          </w:tcPr>
          <w:p w14:paraId="713586AB" w14:textId="6945A87B" w:rsidR="00A82959" w:rsidRPr="00AC2C90" w:rsidRDefault="00A8295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対象純支払利子等の額のうち調整所得金額の一定割合（</w:t>
            </w:r>
            <w:r w:rsidRPr="00AC2C90">
              <w:rPr>
                <w:rFonts w:hAnsi="メイリオ" w:cs="メイリオ" w:hint="default"/>
                <w:color w:val="auto"/>
                <w:szCs w:val="18"/>
              </w:rPr>
              <w:t>20％）を超える部分の金額</w:t>
            </w:r>
            <w:r w:rsidRPr="00AC2C90">
              <w:rPr>
                <w:rFonts w:hAnsi="メイリオ" w:cs="メイリオ"/>
                <w:color w:val="auto"/>
                <w:szCs w:val="18"/>
              </w:rPr>
              <w:t>（過大支払利子）を</w:t>
            </w:r>
            <w:r w:rsidRPr="00AC2C90">
              <w:rPr>
                <w:rFonts w:hAnsi="メイリオ" w:cs="メイリオ" w:hint="default"/>
                <w:color w:val="auto"/>
                <w:szCs w:val="18"/>
              </w:rPr>
              <w:t>当期の損金に算入しない</w:t>
            </w:r>
          </w:p>
          <w:p w14:paraId="29CC5DEE" w14:textId="74FCB7A0" w:rsidR="00A82959" w:rsidRPr="00AC2C90" w:rsidRDefault="00A8295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過大支払利子は、翌期以降７年間</w:t>
            </w:r>
            <w:r w:rsidRPr="00AC2C90">
              <w:rPr>
                <w:rFonts w:hAnsi="メイリオ" w:cs="メイリオ"/>
                <w:color w:val="auto"/>
                <w:szCs w:val="18"/>
                <w:vertAlign w:val="superscript"/>
              </w:rPr>
              <w:t>※</w:t>
            </w:r>
            <w:r w:rsidRPr="00AC2C90">
              <w:rPr>
                <w:rFonts w:hAnsi="メイリオ" w:cs="メイリオ"/>
                <w:color w:val="auto"/>
                <w:szCs w:val="18"/>
              </w:rPr>
              <w:t>繰り越して損金算入できる</w:t>
            </w:r>
          </w:p>
          <w:p w14:paraId="2D8D83AB" w14:textId="4220FFEA" w:rsidR="00A82959" w:rsidRPr="00AC2C90" w:rsidRDefault="00A82959" w:rsidP="00875994">
            <w:pPr>
              <w:widowControl/>
              <w:overflowPunct/>
              <w:spacing w:line="280" w:lineRule="exact"/>
              <w:ind w:left="148" w:hangingChars="82" w:hanging="148"/>
              <w:textAlignment w:val="auto"/>
              <w:rPr>
                <w:rFonts w:hAnsi="メイリオ" w:cs="メイリオ" w:hint="default"/>
                <w:color w:val="auto"/>
                <w:szCs w:val="18"/>
              </w:rPr>
            </w:pPr>
            <w:r w:rsidRPr="00AC2C90">
              <w:rPr>
                <w:rFonts w:hAnsi="メイリオ" w:cs="メイリオ"/>
                <w:color w:val="auto"/>
                <w:szCs w:val="18"/>
              </w:rPr>
              <w:t>※　R4.4.1～7.</w:t>
            </w:r>
            <w:r w:rsidRPr="00AC2C90">
              <w:rPr>
                <w:rFonts w:hAnsi="メイリオ" w:cs="メイリオ" w:hint="default"/>
                <w:color w:val="auto"/>
                <w:szCs w:val="18"/>
              </w:rPr>
              <w:t>3</w:t>
            </w:r>
            <w:r w:rsidRPr="00AC2C90">
              <w:rPr>
                <w:rFonts w:hAnsi="メイリオ" w:cs="メイリオ"/>
                <w:color w:val="auto"/>
                <w:szCs w:val="18"/>
              </w:rPr>
              <w:t>.</w:t>
            </w:r>
            <w:r w:rsidRPr="00AC2C90">
              <w:rPr>
                <w:rFonts w:hAnsi="メイリオ" w:cs="メイリオ" w:hint="default"/>
                <w:color w:val="auto"/>
                <w:szCs w:val="18"/>
              </w:rPr>
              <w:t>31に開始した</w:t>
            </w:r>
            <w:r w:rsidRPr="00AC2C90">
              <w:rPr>
                <w:rFonts w:hAnsi="メイリオ" w:cs="メイリオ"/>
                <w:color w:val="auto"/>
                <w:szCs w:val="18"/>
              </w:rPr>
              <w:t>事業年度に係る超過利子額の繰越期間については</w:t>
            </w:r>
            <w:r w:rsidRPr="00AC2C90">
              <w:rPr>
                <w:rFonts w:hAnsi="メイリオ" w:cs="メイリオ" w:hint="default"/>
                <w:color w:val="auto"/>
                <w:szCs w:val="18"/>
              </w:rPr>
              <w:t>10年</w:t>
            </w:r>
            <w:r w:rsidRPr="00AC2C90">
              <w:rPr>
                <w:rFonts w:hAnsi="メイリオ" w:cs="メイリオ"/>
                <w:color w:val="auto"/>
                <w:szCs w:val="18"/>
              </w:rPr>
              <w:t>に</w:t>
            </w:r>
            <w:r w:rsidRPr="00AC2C90">
              <w:rPr>
                <w:rFonts w:hAnsi="メイリオ" w:cs="メイリオ" w:hint="default"/>
                <w:color w:val="auto"/>
                <w:szCs w:val="18"/>
              </w:rPr>
              <w:t>延長</w:t>
            </w:r>
            <w:r w:rsidRPr="00AC2C90">
              <w:rPr>
                <w:rFonts w:hAnsi="メイリオ" w:cs="メイリオ"/>
                <w:color w:val="auto"/>
                <w:szCs w:val="18"/>
              </w:rPr>
              <w:t>（令和6年度改正）</w:t>
            </w:r>
          </w:p>
        </w:tc>
        <w:tc>
          <w:tcPr>
            <w:tcW w:w="737" w:type="dxa"/>
            <w:tcBorders>
              <w:top w:val="single" w:sz="4" w:space="0" w:color="auto"/>
              <w:left w:val="single" w:sz="4" w:space="0" w:color="auto"/>
              <w:bottom w:val="nil"/>
              <w:right w:val="single" w:sz="4" w:space="0" w:color="auto"/>
            </w:tcBorders>
            <w:shd w:val="clear" w:color="auto" w:fill="auto"/>
            <w:noWrap/>
          </w:tcPr>
          <w:p w14:paraId="290109D8" w14:textId="0B3A5D44" w:rsidR="00A82959" w:rsidRPr="00AC2C90" w:rsidRDefault="00A82959"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H24</w:t>
            </w:r>
          </w:p>
        </w:tc>
        <w:tc>
          <w:tcPr>
            <w:tcW w:w="1577" w:type="dxa"/>
            <w:tcBorders>
              <w:top w:val="single" w:sz="4" w:space="0" w:color="auto"/>
              <w:left w:val="nil"/>
              <w:bottom w:val="nil"/>
              <w:right w:val="single" w:sz="4" w:space="0" w:color="auto"/>
            </w:tcBorders>
            <w:shd w:val="clear" w:color="auto" w:fill="auto"/>
          </w:tcPr>
          <w:p w14:paraId="4BE58B3A" w14:textId="77777777" w:rsidR="00A82959" w:rsidRPr="00AC2C90" w:rsidRDefault="00A8295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経.金融調整課</w:t>
            </w:r>
          </w:p>
          <w:p w14:paraId="27E36B54" w14:textId="4A4AE157" w:rsidR="00A82959" w:rsidRPr="00AC2C90" w:rsidRDefault="00A82959" w:rsidP="00693FD6">
            <w:pPr>
              <w:widowControl/>
              <w:overflowPunct/>
              <w:spacing w:line="280" w:lineRule="exact"/>
              <w:jc w:val="left"/>
              <w:textAlignment w:val="auto"/>
              <w:rPr>
                <w:rFonts w:hAnsi="メイリオ" w:hint="default"/>
                <w:color w:val="auto"/>
                <w:spacing w:val="-6"/>
                <w:sz w:val="16"/>
                <w:szCs w:val="16"/>
                <w:lang w:eastAsia="zh-TW"/>
              </w:rPr>
            </w:pPr>
            <w:r w:rsidRPr="00AC2C90">
              <w:rPr>
                <w:rFonts w:hAnsi="メイリオ"/>
                <w:color w:val="auto"/>
                <w:spacing w:val="-6"/>
                <w:sz w:val="16"/>
                <w:szCs w:val="16"/>
                <w:lang w:eastAsia="zh-TW"/>
              </w:rPr>
              <w:t>共管：</w:t>
            </w:r>
            <w:r w:rsidRPr="00AC2C90">
              <w:rPr>
                <w:rFonts w:hAnsi="メイリオ"/>
                <w:color w:val="auto"/>
                <w:spacing w:val="-6"/>
                <w:sz w:val="16"/>
                <w:szCs w:val="16"/>
                <w:u w:val="single"/>
                <w:lang w:eastAsia="zh-TW"/>
              </w:rPr>
              <w:t>金</w:t>
            </w:r>
          </w:p>
        </w:tc>
      </w:tr>
      <w:tr w:rsidR="00AC2C90" w:rsidRPr="00AC2C90" w14:paraId="6DC87C8C" w14:textId="77777777" w:rsidTr="00036B9F">
        <w:trPr>
          <w:trHeight w:val="907"/>
        </w:trPr>
        <w:tc>
          <w:tcPr>
            <w:tcW w:w="425" w:type="dxa"/>
            <w:vMerge/>
            <w:tcBorders>
              <w:left w:val="single" w:sz="4" w:space="0" w:color="auto"/>
              <w:bottom w:val="single" w:sz="4" w:space="0" w:color="auto"/>
              <w:right w:val="single" w:sz="4" w:space="0" w:color="auto"/>
            </w:tcBorders>
            <w:shd w:val="clear" w:color="auto" w:fill="auto"/>
            <w:noWrap/>
            <w:vAlign w:val="center"/>
            <w:hideMark/>
          </w:tcPr>
          <w:p w14:paraId="25DCB9EE" w14:textId="77777777" w:rsidR="00A82959" w:rsidRPr="00AC2C90" w:rsidRDefault="00A82959" w:rsidP="003C20A8">
            <w:pPr>
              <w:widowControl/>
              <w:overflowPunct/>
              <w:spacing w:line="280" w:lineRule="exact"/>
              <w:jc w:val="center"/>
              <w:textAlignment w:val="auto"/>
              <w:rPr>
                <w:rFonts w:hAnsi="メイリオ" w:cs="メイリオ" w:hint="default"/>
                <w:color w:val="auto"/>
                <w:szCs w:val="18"/>
                <w:lang w:eastAsia="zh-TW"/>
              </w:rPr>
            </w:pPr>
          </w:p>
        </w:tc>
        <w:tc>
          <w:tcPr>
            <w:tcW w:w="2694" w:type="dxa"/>
            <w:tcBorders>
              <w:top w:val="single" w:sz="4" w:space="0" w:color="auto"/>
              <w:left w:val="nil"/>
              <w:bottom w:val="single" w:sz="4" w:space="0" w:color="auto"/>
              <w:right w:val="nil"/>
            </w:tcBorders>
            <w:shd w:val="clear" w:color="auto" w:fill="auto"/>
            <w:hideMark/>
          </w:tcPr>
          <w:p w14:paraId="1FD5A512" w14:textId="77777777"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協同組合等が有する普通出資に係る受取配当等の益金不算入の特例</w:t>
            </w:r>
          </w:p>
        </w:tc>
        <w:tc>
          <w:tcPr>
            <w:tcW w:w="1161" w:type="dxa"/>
            <w:tcBorders>
              <w:top w:val="single" w:sz="4" w:space="0" w:color="auto"/>
              <w:left w:val="single" w:sz="4" w:space="0" w:color="auto"/>
              <w:bottom w:val="single" w:sz="4" w:space="0" w:color="auto"/>
              <w:right w:val="nil"/>
            </w:tcBorders>
            <w:shd w:val="clear" w:color="auto" w:fill="auto"/>
            <w:hideMark/>
          </w:tcPr>
          <w:p w14:paraId="622A7390" w14:textId="1CB9D9BC" w:rsidR="00A82959" w:rsidRPr="00AC2C90" w:rsidRDefault="00A8295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措法67の8</w:t>
            </w:r>
            <w:r w:rsidRPr="00AC2C90">
              <w:rPr>
                <w:rFonts w:hAnsi="メイリオ" w:cs="メイリオ"/>
                <w:color w:val="auto"/>
                <w:szCs w:val="18"/>
              </w:rPr>
              <w:br/>
              <w:t xml:space="preserve">　　</w:t>
            </w:r>
          </w:p>
        </w:tc>
        <w:tc>
          <w:tcPr>
            <w:tcW w:w="3855" w:type="dxa"/>
            <w:tcBorders>
              <w:top w:val="single" w:sz="4" w:space="0" w:color="auto"/>
              <w:left w:val="single" w:sz="4" w:space="0" w:color="auto"/>
              <w:bottom w:val="single" w:sz="4" w:space="0" w:color="auto"/>
              <w:right w:val="nil"/>
            </w:tcBorders>
            <w:shd w:val="clear" w:color="auto" w:fill="auto"/>
            <w:hideMark/>
          </w:tcPr>
          <w:p w14:paraId="11A034DB" w14:textId="77777777" w:rsidR="00A82959" w:rsidRPr="00AC2C90" w:rsidRDefault="00A8295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協同組合等の連合会等に対する出資（優先出資を除く。）につき支払を受ける配当等の額については、益金不算入割合を50％とする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4A186B5B" w14:textId="7BF80C68" w:rsidR="007340D1" w:rsidRPr="00AC2C90" w:rsidRDefault="007340D1" w:rsidP="007340D1">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w:t>
            </w:r>
            <w:r w:rsidRPr="00AC2C90">
              <w:rPr>
                <w:rFonts w:hAnsi="メイリオ" w:cs="メイリオ" w:hint="default"/>
                <w:color w:val="auto"/>
                <w:szCs w:val="18"/>
              </w:rPr>
              <w:t>9</w:t>
            </w:r>
          </w:p>
        </w:tc>
        <w:tc>
          <w:tcPr>
            <w:tcW w:w="1577" w:type="dxa"/>
            <w:tcBorders>
              <w:top w:val="single" w:sz="4" w:space="0" w:color="auto"/>
              <w:left w:val="nil"/>
              <w:bottom w:val="single" w:sz="4" w:space="0" w:color="auto"/>
              <w:right w:val="single" w:sz="4" w:space="0" w:color="auto"/>
            </w:tcBorders>
            <w:shd w:val="clear" w:color="auto" w:fill="auto"/>
            <w:hideMark/>
          </w:tcPr>
          <w:p w14:paraId="25DB6BEF" w14:textId="10C69A25" w:rsidR="00A82959" w:rsidRPr="00AC2C90" w:rsidRDefault="00A82959" w:rsidP="009A6F3F">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経.協同組織課</w:t>
            </w:r>
            <w:r w:rsidRPr="00AC2C90">
              <w:rPr>
                <w:rFonts w:hAnsi="メイリオ" w:cs="メイリオ"/>
                <w:color w:val="auto"/>
                <w:sz w:val="16"/>
                <w:szCs w:val="16"/>
                <w:lang w:eastAsia="zh-TW"/>
              </w:rPr>
              <w:br/>
              <w:t>林.経営課</w:t>
            </w:r>
            <w:r w:rsidRPr="00AC2C90">
              <w:rPr>
                <w:rFonts w:hAnsi="メイリオ" w:cs="メイリオ"/>
                <w:color w:val="auto"/>
                <w:sz w:val="16"/>
                <w:szCs w:val="16"/>
                <w:lang w:eastAsia="zh-TW"/>
              </w:rPr>
              <w:br/>
              <w:t>水.水産経営課</w:t>
            </w:r>
          </w:p>
        </w:tc>
      </w:tr>
      <w:tr w:rsidR="00AC2C90" w:rsidRPr="00AC2C90" w14:paraId="72FE71DF" w14:textId="77777777" w:rsidTr="007836C9">
        <w:trPr>
          <w:trHeight w:val="3006"/>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F0710" w14:textId="77777777" w:rsidR="00321944" w:rsidRPr="00AC2C90" w:rsidRDefault="00321944"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所得税・法人税</w:t>
            </w:r>
          </w:p>
        </w:tc>
        <w:tc>
          <w:tcPr>
            <w:tcW w:w="2694" w:type="dxa"/>
            <w:tcBorders>
              <w:top w:val="single" w:sz="4" w:space="0" w:color="auto"/>
              <w:left w:val="nil"/>
              <w:bottom w:val="single" w:sz="4" w:space="0" w:color="auto"/>
              <w:right w:val="nil"/>
            </w:tcBorders>
            <w:shd w:val="clear" w:color="auto" w:fill="auto"/>
            <w:hideMark/>
          </w:tcPr>
          <w:p w14:paraId="3B9EC28F" w14:textId="77777777" w:rsidR="00321944" w:rsidRPr="00AC2C90" w:rsidRDefault="00321944"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特定の基金に対する負担金等の必要経費算入の特例</w:t>
            </w:r>
          </w:p>
        </w:tc>
        <w:tc>
          <w:tcPr>
            <w:tcW w:w="1161" w:type="dxa"/>
            <w:tcBorders>
              <w:top w:val="single" w:sz="4" w:space="0" w:color="auto"/>
              <w:left w:val="single" w:sz="4" w:space="0" w:color="auto"/>
              <w:bottom w:val="single" w:sz="4" w:space="0" w:color="auto"/>
              <w:right w:val="nil"/>
            </w:tcBorders>
            <w:shd w:val="clear" w:color="auto" w:fill="auto"/>
            <w:hideMark/>
          </w:tcPr>
          <w:p w14:paraId="4DFF5141" w14:textId="459C7A07" w:rsidR="00321944" w:rsidRPr="00AC2C90" w:rsidRDefault="00321944" w:rsidP="00E81306">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措法28①、66の11①</w:t>
            </w:r>
          </w:p>
          <w:p w14:paraId="76A1F796" w14:textId="77777777" w:rsidR="00321944" w:rsidRPr="00AC2C90" w:rsidRDefault="00321944" w:rsidP="00E81306">
            <w:pPr>
              <w:widowControl/>
              <w:overflowPunct/>
              <w:spacing w:line="280" w:lineRule="exact"/>
              <w:jc w:val="left"/>
              <w:textAlignment w:val="auto"/>
              <w:rPr>
                <w:rFonts w:hAnsi="メイリオ" w:cs="メイリオ" w:hint="default"/>
                <w:color w:val="auto"/>
                <w:szCs w:val="18"/>
              </w:rPr>
            </w:pPr>
          </w:p>
          <w:p w14:paraId="5F47FF0E" w14:textId="77777777" w:rsidR="00321944" w:rsidRPr="00AC2C90" w:rsidRDefault="00321944" w:rsidP="0005191C">
            <w:pPr>
              <w:widowControl/>
              <w:overflowPunct/>
              <w:spacing w:line="280" w:lineRule="exact"/>
              <w:jc w:val="left"/>
              <w:textAlignment w:val="auto"/>
              <w:rPr>
                <w:rFonts w:hAnsi="メイリオ" w:cs="メイリオ" w:hint="default"/>
                <w:color w:val="auto"/>
                <w:szCs w:val="18"/>
              </w:rPr>
            </w:pPr>
          </w:p>
          <w:p w14:paraId="549AC84E" w14:textId="15B3BEB6" w:rsidR="00321944" w:rsidRPr="00AC2C90" w:rsidRDefault="00321944" w:rsidP="0005191C">
            <w:pPr>
              <w:widowControl/>
              <w:overflowPunct/>
              <w:spacing w:line="280" w:lineRule="exact"/>
              <w:jc w:val="left"/>
              <w:textAlignment w:val="auto"/>
              <w:rPr>
                <w:rFonts w:hAnsi="メイリオ" w:cs="メイリオ" w:hint="default"/>
                <w:color w:val="auto"/>
                <w:szCs w:val="18"/>
              </w:rPr>
            </w:pPr>
          </w:p>
        </w:tc>
        <w:tc>
          <w:tcPr>
            <w:tcW w:w="3855" w:type="dxa"/>
            <w:tcBorders>
              <w:top w:val="single" w:sz="4" w:space="0" w:color="auto"/>
              <w:left w:val="single" w:sz="4" w:space="0" w:color="auto"/>
              <w:bottom w:val="single" w:sz="4" w:space="0" w:color="auto"/>
              <w:right w:val="nil"/>
            </w:tcBorders>
            <w:shd w:val="clear" w:color="auto" w:fill="auto"/>
            <w:hideMark/>
          </w:tcPr>
          <w:p w14:paraId="510348CD" w14:textId="77777777" w:rsidR="00321944" w:rsidRPr="00AC2C90" w:rsidRDefault="00321944"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が各事業年度において、長期間にわたって使用され、又は運用される特定の基金に負担金等を支出した場合、その支出した金額は、当該事業年度の所得の金額の計算上、必要経費又は損金算入することができ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060CD2F8" w14:textId="27F6CB68" w:rsidR="00321944" w:rsidRPr="00AC2C90" w:rsidRDefault="0061600F"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50</w:t>
            </w:r>
          </w:p>
        </w:tc>
        <w:tc>
          <w:tcPr>
            <w:tcW w:w="1577" w:type="dxa"/>
            <w:tcBorders>
              <w:top w:val="single" w:sz="4" w:space="0" w:color="auto"/>
              <w:left w:val="nil"/>
              <w:bottom w:val="single" w:sz="4" w:space="0" w:color="auto"/>
              <w:right w:val="single" w:sz="4" w:space="0" w:color="auto"/>
            </w:tcBorders>
            <w:shd w:val="clear" w:color="000000" w:fill="FFFFFF"/>
            <w:hideMark/>
          </w:tcPr>
          <w:p w14:paraId="35061630" w14:textId="77777777" w:rsidR="00321944" w:rsidRPr="00AC2C90" w:rsidRDefault="00321944" w:rsidP="001D068E">
            <w:pPr>
              <w:widowControl/>
              <w:overflowPunct/>
              <w:spacing w:line="280" w:lineRule="exact"/>
              <w:ind w:left="139" w:hangingChars="87" w:hanging="139"/>
              <w:jc w:val="left"/>
              <w:textAlignment w:val="auto"/>
              <w:rPr>
                <w:rFonts w:hAnsi="メイリオ" w:cs="メイリオ" w:hint="default"/>
                <w:color w:val="auto"/>
                <w:sz w:val="16"/>
                <w:szCs w:val="16"/>
              </w:rPr>
            </w:pPr>
            <w:r w:rsidRPr="00AC2C90">
              <w:rPr>
                <w:rFonts w:hAnsi="メイリオ" w:cs="メイリオ"/>
                <w:color w:val="auto"/>
                <w:sz w:val="16"/>
                <w:szCs w:val="16"/>
              </w:rPr>
              <w:t>官.商品取引グループ</w:t>
            </w:r>
          </w:p>
          <w:p w14:paraId="5A7D8CF3" w14:textId="099313F3" w:rsidR="00321944" w:rsidRPr="00AC2C90" w:rsidRDefault="00321944"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畜.飼料課</w:t>
            </w:r>
            <w:r w:rsidRPr="00AC2C90">
              <w:rPr>
                <w:rFonts w:hAnsi="メイリオ" w:cs="メイリオ"/>
                <w:color w:val="auto"/>
                <w:sz w:val="16"/>
                <w:szCs w:val="16"/>
              </w:rPr>
              <w:br/>
              <w:t>経.金融調整課</w:t>
            </w:r>
            <w:r w:rsidRPr="00AC2C90">
              <w:rPr>
                <w:rFonts w:hAnsi="メイリオ" w:cs="メイリオ"/>
                <w:color w:val="auto"/>
                <w:sz w:val="16"/>
                <w:szCs w:val="16"/>
              </w:rPr>
              <w:br/>
              <w:t>水.水産経営課</w:t>
            </w:r>
          </w:p>
          <w:p w14:paraId="097F9C8C" w14:textId="45B406AC" w:rsidR="00321944" w:rsidRPr="00AC2C90" w:rsidRDefault="00321944"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共管：経</w:t>
            </w:r>
          </w:p>
          <w:p w14:paraId="458DFBB7" w14:textId="448053B0" w:rsidR="00321944" w:rsidRPr="00AC2C90" w:rsidRDefault="00321944" w:rsidP="009A6F3F">
            <w:pPr>
              <w:widowControl/>
              <w:overflowPunct/>
              <w:spacing w:line="280" w:lineRule="exact"/>
              <w:jc w:val="left"/>
              <w:textAlignment w:val="auto"/>
              <w:rPr>
                <w:rFonts w:hAnsi="メイリオ" w:cs="メイリオ" w:hint="default"/>
                <w:color w:val="auto"/>
                <w:sz w:val="16"/>
                <w:szCs w:val="16"/>
              </w:rPr>
            </w:pPr>
          </w:p>
        </w:tc>
      </w:tr>
      <w:tr w:rsidR="00AC2C90" w:rsidRPr="00AC2C90" w14:paraId="1D3308AC" w14:textId="77777777" w:rsidTr="007836C9">
        <w:trPr>
          <w:cantSplit/>
          <w:trHeight w:val="3254"/>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36269" w14:textId="3C247A33" w:rsidR="007836C9" w:rsidRPr="00AC2C90" w:rsidRDefault="007836C9" w:rsidP="00075297">
            <w:pPr>
              <w:spacing w:line="280" w:lineRule="exact"/>
              <w:rPr>
                <w:rFonts w:hAnsi="メイリオ" w:cs="メイリオ" w:hint="default"/>
                <w:color w:val="auto"/>
                <w:szCs w:val="18"/>
              </w:rPr>
            </w:pPr>
            <w:r w:rsidRPr="00AC2C90">
              <w:rPr>
                <w:rFonts w:hAnsi="メイリオ" w:cs="メイリオ"/>
                <w:color w:val="auto"/>
                <w:szCs w:val="18"/>
              </w:rPr>
              <w:lastRenderedPageBreak/>
              <w:t>所得税・法人税</w:t>
            </w:r>
          </w:p>
        </w:tc>
        <w:tc>
          <w:tcPr>
            <w:tcW w:w="2694" w:type="dxa"/>
            <w:tcBorders>
              <w:top w:val="single" w:sz="4" w:space="0" w:color="auto"/>
              <w:left w:val="nil"/>
              <w:bottom w:val="single" w:sz="4" w:space="0" w:color="auto"/>
              <w:right w:val="nil"/>
            </w:tcBorders>
            <w:shd w:val="clear" w:color="auto" w:fill="auto"/>
            <w:hideMark/>
          </w:tcPr>
          <w:p w14:paraId="4DC32D49" w14:textId="77777777" w:rsidR="007836C9" w:rsidRPr="00AC2C90" w:rsidRDefault="007836C9"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転廃業助成金等に係る課税の特例</w:t>
            </w:r>
          </w:p>
        </w:tc>
        <w:tc>
          <w:tcPr>
            <w:tcW w:w="1161" w:type="dxa"/>
            <w:tcBorders>
              <w:top w:val="single" w:sz="4" w:space="0" w:color="auto"/>
              <w:left w:val="single" w:sz="4" w:space="0" w:color="auto"/>
              <w:bottom w:val="single" w:sz="4" w:space="0" w:color="auto"/>
              <w:right w:val="nil"/>
            </w:tcBorders>
            <w:shd w:val="clear" w:color="auto" w:fill="auto"/>
            <w:hideMark/>
          </w:tcPr>
          <w:p w14:paraId="53AD2CE0" w14:textId="26D6DB5B" w:rsidR="007836C9" w:rsidRPr="00AC2C90" w:rsidRDefault="007836C9" w:rsidP="00651E27">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措法28の3、67の4</w:t>
            </w:r>
            <w:r w:rsidRPr="00AC2C90">
              <w:rPr>
                <w:rFonts w:hAnsi="メイリオ" w:cs="メイリオ"/>
                <w:color w:val="auto"/>
                <w:szCs w:val="18"/>
              </w:rPr>
              <w:br/>
              <w:t xml:space="preserve">　　</w:t>
            </w:r>
          </w:p>
        </w:tc>
        <w:tc>
          <w:tcPr>
            <w:tcW w:w="3855" w:type="dxa"/>
            <w:tcBorders>
              <w:top w:val="single" w:sz="4" w:space="0" w:color="auto"/>
              <w:left w:val="single" w:sz="4" w:space="0" w:color="auto"/>
              <w:bottom w:val="single" w:sz="4" w:space="0" w:color="auto"/>
              <w:right w:val="nil"/>
            </w:tcBorders>
            <w:shd w:val="clear" w:color="auto" w:fill="auto"/>
            <w:hideMark/>
          </w:tcPr>
          <w:p w14:paraId="6AA79D53" w14:textId="77777777" w:rsidR="007836C9" w:rsidRPr="00AC2C90" w:rsidRDefault="007836C9" w:rsidP="00020815">
            <w:pPr>
              <w:widowControl/>
              <w:overflowPunct/>
              <w:spacing w:line="280" w:lineRule="exact"/>
              <w:ind w:leftChars="9" w:left="16"/>
              <w:textAlignment w:val="auto"/>
              <w:rPr>
                <w:rFonts w:hAnsi="メイリオ" w:cs="メイリオ" w:hint="default"/>
                <w:color w:val="auto"/>
                <w:szCs w:val="18"/>
              </w:rPr>
            </w:pPr>
            <w:r w:rsidRPr="00AC2C90">
              <w:rPr>
                <w:rFonts w:hAnsi="メイリオ" w:cs="メイリオ"/>
                <w:color w:val="auto"/>
                <w:szCs w:val="18"/>
              </w:rPr>
              <w:t>廃止業者等が交付を受けた転廃業助成金等のうち、</w:t>
            </w:r>
          </w:p>
          <w:p w14:paraId="47B0674C" w14:textId="77777777" w:rsidR="007836C9" w:rsidRPr="00AC2C90" w:rsidRDefault="007836C9" w:rsidP="00020815">
            <w:pPr>
              <w:widowControl/>
              <w:overflowPunct/>
              <w:spacing w:line="280" w:lineRule="exact"/>
              <w:ind w:leftChars="9" w:left="157" w:hangingChars="78" w:hanging="141"/>
              <w:textAlignment w:val="auto"/>
              <w:rPr>
                <w:rFonts w:hAnsi="メイリオ" w:cs="メイリオ" w:hint="default"/>
                <w:color w:val="auto"/>
                <w:szCs w:val="18"/>
              </w:rPr>
            </w:pPr>
            <w:r w:rsidRPr="00AC2C90">
              <w:rPr>
                <w:rFonts w:hAnsi="メイリオ" w:cs="メイリオ"/>
                <w:color w:val="auto"/>
                <w:szCs w:val="18"/>
              </w:rPr>
              <w:t>①　廃止業者等の機械その他の減価償却資産の減価を埋めるための費用に対応する部分（減価補てん金）の金額の範囲内で、減価補てんの対象となる減価償却資産について圧縮記帳を認める</w:t>
            </w:r>
          </w:p>
          <w:p w14:paraId="359F61AC" w14:textId="5681AC00" w:rsidR="007836C9" w:rsidRPr="00AC2C90" w:rsidRDefault="007836C9" w:rsidP="00020815">
            <w:pPr>
              <w:widowControl/>
              <w:overflowPunct/>
              <w:spacing w:line="280" w:lineRule="exact"/>
              <w:ind w:leftChars="9" w:left="157" w:hangingChars="78" w:hanging="141"/>
              <w:textAlignment w:val="auto"/>
              <w:rPr>
                <w:rFonts w:hAnsi="メイリオ" w:cs="メイリオ" w:hint="default"/>
                <w:color w:val="auto"/>
                <w:szCs w:val="18"/>
              </w:rPr>
            </w:pPr>
            <w:r w:rsidRPr="00AC2C90">
              <w:rPr>
                <w:rFonts w:hAnsi="メイリオ" w:cs="メイリオ"/>
                <w:color w:val="auto"/>
                <w:szCs w:val="18"/>
              </w:rPr>
              <w:t>②　廃止業者等の営む事業の廃止又は転換を助成するための費用に対応する部分（転廃業助成金）の金額の全部又は一部をもって、取得又は改良した固定資産について圧縮記帳を認める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3E72C439" w14:textId="238B37DD" w:rsidR="007836C9" w:rsidRPr="00AC2C90" w:rsidRDefault="00AE6979"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00C04845" w:rsidRPr="00AC2C90">
              <w:rPr>
                <w:rFonts w:hAnsi="メイリオ" w:cs="メイリオ" w:hint="default"/>
                <w:color w:val="auto"/>
                <w:szCs w:val="18"/>
              </w:rPr>
              <w:t>47</w:t>
            </w:r>
          </w:p>
        </w:tc>
        <w:tc>
          <w:tcPr>
            <w:tcW w:w="1577" w:type="dxa"/>
            <w:tcBorders>
              <w:top w:val="single" w:sz="4" w:space="0" w:color="auto"/>
              <w:left w:val="nil"/>
              <w:bottom w:val="single" w:sz="4" w:space="0" w:color="auto"/>
              <w:right w:val="single" w:sz="4" w:space="0" w:color="auto"/>
            </w:tcBorders>
            <w:shd w:val="clear" w:color="auto" w:fill="auto"/>
            <w:hideMark/>
          </w:tcPr>
          <w:p w14:paraId="53DE9626" w14:textId="5E81B02E" w:rsidR="007836C9" w:rsidRPr="00AC2C90" w:rsidRDefault="007836C9" w:rsidP="00AC2C90">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水.企画課</w:t>
            </w:r>
          </w:p>
        </w:tc>
      </w:tr>
      <w:tr w:rsidR="00AC2C90" w:rsidRPr="00AC2C90" w14:paraId="2ED998BD" w14:textId="77777777" w:rsidTr="007836C9">
        <w:trPr>
          <w:trHeight w:val="1474"/>
        </w:trPr>
        <w:tc>
          <w:tcPr>
            <w:tcW w:w="425" w:type="dxa"/>
            <w:vMerge/>
            <w:tcBorders>
              <w:left w:val="single" w:sz="4" w:space="0" w:color="auto"/>
              <w:bottom w:val="single" w:sz="4" w:space="0" w:color="auto"/>
              <w:right w:val="single" w:sz="4" w:space="0" w:color="auto"/>
            </w:tcBorders>
            <w:shd w:val="clear" w:color="auto" w:fill="auto"/>
            <w:noWrap/>
            <w:vAlign w:val="center"/>
            <w:hideMark/>
          </w:tcPr>
          <w:p w14:paraId="49E0724B" w14:textId="00840185" w:rsidR="007836C9" w:rsidRPr="00AC2C90" w:rsidRDefault="007836C9" w:rsidP="003C20A8">
            <w:pPr>
              <w:spacing w:line="280" w:lineRule="exact"/>
              <w:jc w:val="center"/>
              <w:rPr>
                <w:rFonts w:hAnsi="メイリオ" w:cs="メイリオ" w:hint="default"/>
                <w:color w:val="auto"/>
                <w:szCs w:val="18"/>
              </w:rPr>
            </w:pPr>
          </w:p>
        </w:tc>
        <w:tc>
          <w:tcPr>
            <w:tcW w:w="2694" w:type="dxa"/>
            <w:tcBorders>
              <w:top w:val="single" w:sz="4" w:space="0" w:color="auto"/>
              <w:left w:val="single" w:sz="4" w:space="0" w:color="auto"/>
              <w:bottom w:val="single" w:sz="4" w:space="0" w:color="000000"/>
              <w:right w:val="nil"/>
            </w:tcBorders>
            <w:shd w:val="clear" w:color="auto" w:fill="auto"/>
            <w:hideMark/>
          </w:tcPr>
          <w:p w14:paraId="428D8FD9" w14:textId="77777777" w:rsidR="007836C9" w:rsidRPr="00AC2C90" w:rsidRDefault="007836C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収用等に伴い代替資産を取得した場合の課税の特例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28D5A19C" w14:textId="70255E3A" w:rsidR="007836C9" w:rsidRPr="00AC2C90" w:rsidRDefault="007836C9" w:rsidP="00651E27">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措法33、64</w:t>
            </w:r>
          </w:p>
          <w:p w14:paraId="26A5A8FA" w14:textId="77777777" w:rsidR="007836C9" w:rsidRPr="00AC2C90" w:rsidRDefault="007836C9" w:rsidP="003C20A8">
            <w:pPr>
              <w:spacing w:line="280" w:lineRule="exact"/>
              <w:jc w:val="left"/>
              <w:rPr>
                <w:rFonts w:hAnsi="メイリオ" w:cs="メイリオ" w:hint="default"/>
                <w:color w:val="auto"/>
                <w:szCs w:val="18"/>
              </w:rPr>
            </w:pPr>
            <w:r w:rsidRPr="00AC2C90">
              <w:rPr>
                <w:rFonts w:hAnsi="メイリオ" w:cs="メイリオ"/>
                <w:color w:val="auto"/>
                <w:szCs w:val="18"/>
              </w:rPr>
              <w:t xml:space="preserve">　　</w:t>
            </w:r>
          </w:p>
          <w:p w14:paraId="3C50475A" w14:textId="77777777" w:rsidR="007836C9" w:rsidRPr="00AC2C90" w:rsidRDefault="007836C9" w:rsidP="003C20A8">
            <w:pPr>
              <w:spacing w:line="280" w:lineRule="exact"/>
              <w:jc w:val="left"/>
              <w:rPr>
                <w:rFonts w:hAnsi="メイリオ" w:cs="メイリオ" w:hint="default"/>
                <w:color w:val="auto"/>
                <w:szCs w:val="18"/>
              </w:rPr>
            </w:pPr>
            <w:r w:rsidRPr="00AC2C90">
              <w:rPr>
                <w:rFonts w:hAnsi="メイリオ" w:cs="メイリオ"/>
                <w:color w:val="auto"/>
                <w:szCs w:val="18"/>
              </w:rPr>
              <w:t xml:space="preserve">　</w:t>
            </w:r>
          </w:p>
        </w:tc>
        <w:tc>
          <w:tcPr>
            <w:tcW w:w="3855" w:type="dxa"/>
            <w:tcBorders>
              <w:top w:val="single" w:sz="4" w:space="0" w:color="auto"/>
              <w:left w:val="single" w:sz="4" w:space="0" w:color="auto"/>
              <w:bottom w:val="single" w:sz="4" w:space="0" w:color="000000"/>
              <w:right w:val="nil"/>
            </w:tcBorders>
            <w:shd w:val="clear" w:color="auto" w:fill="auto"/>
            <w:hideMark/>
          </w:tcPr>
          <w:p w14:paraId="6ECE1AF0" w14:textId="3050BBD0" w:rsidR="007836C9" w:rsidRPr="00AC2C90" w:rsidRDefault="007836C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個人又は法人の有する資産（棚卸資産を除く。）</w:t>
            </w:r>
            <w:r w:rsidR="002B78B3" w:rsidRPr="00AC2C90">
              <w:rPr>
                <w:rFonts w:hAnsi="メイリオ" w:cs="メイリオ"/>
                <w:color w:val="auto"/>
                <w:szCs w:val="18"/>
              </w:rPr>
              <w:t>を</w:t>
            </w:r>
            <w:r w:rsidRPr="00AC2C90">
              <w:rPr>
                <w:rFonts w:hAnsi="メイリオ" w:cs="メイリオ"/>
                <w:color w:val="auto"/>
                <w:szCs w:val="18"/>
              </w:rPr>
              <w:t>、法令の規定に基づいて、強制的に譲渡をし、その譲渡代金でもって代替資産を取得した場合は、譲渡所得金額を必要経費算入又は損金算入</w:t>
            </w:r>
          </w:p>
        </w:tc>
        <w:tc>
          <w:tcPr>
            <w:tcW w:w="737" w:type="dxa"/>
            <w:tcBorders>
              <w:top w:val="single" w:sz="4" w:space="0" w:color="auto"/>
              <w:left w:val="single" w:sz="4" w:space="0" w:color="auto"/>
              <w:bottom w:val="single" w:sz="4" w:space="0" w:color="000000"/>
              <w:right w:val="single" w:sz="4" w:space="0" w:color="auto"/>
            </w:tcBorders>
            <w:shd w:val="clear" w:color="auto" w:fill="auto"/>
            <w:noWrap/>
            <w:hideMark/>
          </w:tcPr>
          <w:p w14:paraId="73EC61D2" w14:textId="300A789E" w:rsidR="007836C9" w:rsidRPr="00AC2C90" w:rsidRDefault="00C04845"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26</w:t>
            </w:r>
          </w:p>
        </w:tc>
        <w:tc>
          <w:tcPr>
            <w:tcW w:w="1577" w:type="dxa"/>
            <w:tcBorders>
              <w:top w:val="single" w:sz="4" w:space="0" w:color="auto"/>
              <w:left w:val="single" w:sz="4" w:space="0" w:color="auto"/>
              <w:bottom w:val="single" w:sz="4" w:space="0" w:color="000000"/>
              <w:right w:val="single" w:sz="4" w:space="0" w:color="auto"/>
            </w:tcBorders>
            <w:shd w:val="clear" w:color="000000" w:fill="FFFFFF"/>
            <w:hideMark/>
          </w:tcPr>
          <w:p w14:paraId="4E71A036" w14:textId="77777777" w:rsidR="007836C9" w:rsidRPr="00AC2C90" w:rsidRDefault="007836C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官.食品流通課</w:t>
            </w:r>
          </w:p>
          <w:p w14:paraId="781C193F" w14:textId="77777777" w:rsidR="007836C9" w:rsidRPr="00AC2C90" w:rsidRDefault="007836C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br w:type="page"/>
              <w:t>振.土地改良企画課</w:t>
            </w:r>
            <w:r w:rsidRPr="00AC2C90">
              <w:rPr>
                <w:rFonts w:hAnsi="メイリオ" w:cs="メイリオ"/>
                <w:color w:val="auto"/>
                <w:sz w:val="16"/>
                <w:szCs w:val="16"/>
                <w:lang w:eastAsia="zh-TW"/>
              </w:rPr>
              <w:br w:type="page"/>
            </w:r>
          </w:p>
          <w:p w14:paraId="690179B9" w14:textId="77777777" w:rsidR="007836C9" w:rsidRPr="00AC2C90" w:rsidRDefault="007836C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林.整備課</w:t>
            </w:r>
          </w:p>
          <w:p w14:paraId="78A7A783" w14:textId="77777777" w:rsidR="007836C9" w:rsidRPr="00AC2C90" w:rsidRDefault="007836C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br w:type="page"/>
              <w:t xml:space="preserve">　 木材産業課</w:t>
            </w:r>
            <w:r w:rsidRPr="00AC2C90">
              <w:rPr>
                <w:rFonts w:hAnsi="メイリオ" w:cs="メイリオ"/>
                <w:color w:val="auto"/>
                <w:sz w:val="16"/>
                <w:szCs w:val="16"/>
                <w:lang w:eastAsia="zh-TW"/>
              </w:rPr>
              <w:br w:type="page"/>
            </w:r>
          </w:p>
          <w:p w14:paraId="52D24FB7" w14:textId="77777777" w:rsidR="007836C9" w:rsidRPr="00AC2C90" w:rsidRDefault="007836C9"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水.管理調整課</w:t>
            </w:r>
            <w:r w:rsidRPr="00AC2C90">
              <w:rPr>
                <w:rFonts w:hAnsi="メイリオ" w:cs="メイリオ"/>
                <w:color w:val="auto"/>
                <w:sz w:val="16"/>
                <w:szCs w:val="16"/>
                <w:lang w:eastAsia="zh-TW"/>
              </w:rPr>
              <w:br w:type="page"/>
            </w:r>
          </w:p>
          <w:p w14:paraId="72B467BA" w14:textId="7DF2BB06" w:rsidR="007B783F" w:rsidRPr="00AC2C90" w:rsidRDefault="007B783F" w:rsidP="003C20A8">
            <w:pPr>
              <w:widowControl/>
              <w:overflowPunct/>
              <w:spacing w:line="280" w:lineRule="exact"/>
              <w:jc w:val="left"/>
              <w:textAlignment w:val="auto"/>
              <w:rPr>
                <w:rFonts w:hAnsi="メイリオ" w:cs="メイリオ" w:hint="default"/>
                <w:color w:val="auto"/>
                <w:spacing w:val="-6"/>
                <w:sz w:val="16"/>
                <w:szCs w:val="16"/>
              </w:rPr>
            </w:pPr>
            <w:r w:rsidRPr="00AC2C90">
              <w:rPr>
                <w:rFonts w:hAnsi="メイリオ" w:cs="メイリオ"/>
                <w:color w:val="auto"/>
                <w:sz w:val="16"/>
                <w:szCs w:val="16"/>
              </w:rPr>
              <w:t xml:space="preserve">   </w:t>
            </w:r>
            <w:r w:rsidRPr="00AC2C90">
              <w:rPr>
                <w:rFonts w:hAnsi="メイリオ" w:cs="メイリオ"/>
                <w:color w:val="auto"/>
                <w:spacing w:val="-6"/>
                <w:sz w:val="16"/>
                <w:szCs w:val="16"/>
                <w:lang w:eastAsia="zh-TW"/>
              </w:rPr>
              <w:t>計画･海業政策課</w:t>
            </w:r>
          </w:p>
          <w:p w14:paraId="6948F486" w14:textId="0E5B78DD" w:rsidR="007836C9" w:rsidRPr="00AC2C90" w:rsidRDefault="007836C9" w:rsidP="009A6F3F">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 xml:space="preserve">　 防災漁村課</w:t>
            </w:r>
          </w:p>
        </w:tc>
      </w:tr>
      <w:tr w:rsidR="00AC2C90" w:rsidRPr="00AC2C90" w14:paraId="727A65FB" w14:textId="77777777" w:rsidTr="007836C9">
        <w:trPr>
          <w:cantSplit/>
          <w:trHeight w:val="1279"/>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hideMark/>
          </w:tcPr>
          <w:p w14:paraId="6CC55F40" w14:textId="544F9B2D" w:rsidR="007836C9" w:rsidRPr="00AC2C90" w:rsidRDefault="007836C9" w:rsidP="003C20A8">
            <w:pPr>
              <w:spacing w:line="280" w:lineRule="exact"/>
              <w:jc w:val="center"/>
              <w:rPr>
                <w:rFonts w:hAnsi="メイリオ" w:cs="メイリオ" w:hint="default"/>
                <w:color w:val="auto"/>
                <w:szCs w:val="18"/>
                <w:lang w:eastAsia="zh-TW"/>
              </w:rPr>
            </w:pPr>
          </w:p>
        </w:tc>
        <w:tc>
          <w:tcPr>
            <w:tcW w:w="2694" w:type="dxa"/>
            <w:tcBorders>
              <w:top w:val="nil"/>
              <w:left w:val="nil"/>
              <w:bottom w:val="nil"/>
              <w:right w:val="nil"/>
            </w:tcBorders>
            <w:shd w:val="clear" w:color="auto" w:fill="auto"/>
            <w:hideMark/>
          </w:tcPr>
          <w:p w14:paraId="6AE41D39" w14:textId="77777777" w:rsidR="007836C9" w:rsidRPr="00AC2C90" w:rsidRDefault="007836C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換地処分等に伴い資産を取得した場合の課税の特例</w:t>
            </w:r>
          </w:p>
        </w:tc>
        <w:tc>
          <w:tcPr>
            <w:tcW w:w="1161" w:type="dxa"/>
            <w:tcBorders>
              <w:top w:val="single" w:sz="4" w:space="0" w:color="auto"/>
              <w:left w:val="single" w:sz="4" w:space="0" w:color="auto"/>
              <w:bottom w:val="nil"/>
              <w:right w:val="nil"/>
            </w:tcBorders>
            <w:shd w:val="clear" w:color="auto" w:fill="auto"/>
            <w:noWrap/>
            <w:hideMark/>
          </w:tcPr>
          <w:p w14:paraId="1B2E43FC" w14:textId="33C6E085" w:rsidR="007836C9" w:rsidRPr="00AC2C90" w:rsidRDefault="007836C9" w:rsidP="00A0340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措法33の3、</w:t>
            </w:r>
            <w:r w:rsidRPr="00AC2C90">
              <w:rPr>
                <w:rFonts w:hAnsi="メイリオ" w:cs="メイリオ" w:hint="default"/>
                <w:color w:val="auto"/>
                <w:szCs w:val="18"/>
              </w:rPr>
              <w:t>65</w:t>
            </w:r>
          </w:p>
          <w:p w14:paraId="58F2D73D" w14:textId="77777777" w:rsidR="007836C9" w:rsidRPr="00AC2C90" w:rsidRDefault="007836C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　</w:t>
            </w:r>
            <w:r w:rsidRPr="00AC2C90">
              <w:rPr>
                <w:rFonts w:hAnsi="メイリオ" w:cs="メイリオ" w:hint="default"/>
                <w:color w:val="auto"/>
                <w:szCs w:val="18"/>
              </w:rPr>
              <w:t xml:space="preserve">　</w:t>
            </w:r>
          </w:p>
        </w:tc>
        <w:tc>
          <w:tcPr>
            <w:tcW w:w="3855" w:type="dxa"/>
            <w:tcBorders>
              <w:top w:val="nil"/>
              <w:left w:val="single" w:sz="4" w:space="0" w:color="auto"/>
              <w:bottom w:val="nil"/>
              <w:right w:val="nil"/>
            </w:tcBorders>
            <w:shd w:val="clear" w:color="auto" w:fill="auto"/>
            <w:hideMark/>
          </w:tcPr>
          <w:p w14:paraId="77381DF1" w14:textId="2441F201" w:rsidR="007836C9" w:rsidRPr="00AC2C90" w:rsidRDefault="007836C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個人又は法人の有する資産（棚卸資産を除く。）</w:t>
            </w:r>
            <w:r w:rsidR="002B78B3" w:rsidRPr="00AC2C90">
              <w:rPr>
                <w:rFonts w:hAnsi="メイリオ" w:cs="メイリオ"/>
                <w:color w:val="auto"/>
                <w:szCs w:val="18"/>
              </w:rPr>
              <w:t>を</w:t>
            </w:r>
            <w:r w:rsidRPr="00AC2C90">
              <w:rPr>
                <w:rFonts w:hAnsi="メイリオ" w:cs="メイリオ"/>
                <w:color w:val="auto"/>
                <w:szCs w:val="18"/>
              </w:rPr>
              <w:t>、法令の規定に基づいて、強制的に換地をし、その譲渡代金でもって代替資産を取得した場合は、譲渡所得金額を必要経費算入又は損金算入</w:t>
            </w:r>
          </w:p>
        </w:tc>
        <w:tc>
          <w:tcPr>
            <w:tcW w:w="737" w:type="dxa"/>
            <w:tcBorders>
              <w:top w:val="nil"/>
              <w:left w:val="single" w:sz="4" w:space="0" w:color="auto"/>
              <w:bottom w:val="nil"/>
              <w:right w:val="single" w:sz="4" w:space="0" w:color="auto"/>
            </w:tcBorders>
            <w:shd w:val="clear" w:color="auto" w:fill="auto"/>
            <w:noWrap/>
            <w:hideMark/>
          </w:tcPr>
          <w:p w14:paraId="3EE19E23" w14:textId="77777777" w:rsidR="007836C9" w:rsidRPr="00AC2C90" w:rsidRDefault="007836C9"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S44</w:t>
            </w:r>
          </w:p>
        </w:tc>
        <w:tc>
          <w:tcPr>
            <w:tcW w:w="1577" w:type="dxa"/>
            <w:tcBorders>
              <w:top w:val="nil"/>
              <w:left w:val="nil"/>
              <w:bottom w:val="nil"/>
              <w:right w:val="single" w:sz="4" w:space="0" w:color="auto"/>
            </w:tcBorders>
            <w:shd w:val="clear" w:color="auto" w:fill="auto"/>
            <w:hideMark/>
          </w:tcPr>
          <w:p w14:paraId="707C7AA8" w14:textId="31C963B8" w:rsidR="007836C9" w:rsidRPr="00AC2C90" w:rsidRDefault="007836C9" w:rsidP="009A6F3F">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振.土地改良企画課</w:t>
            </w:r>
            <w:r w:rsidRPr="00AC2C90">
              <w:rPr>
                <w:rFonts w:hAnsi="メイリオ" w:cs="メイリオ"/>
                <w:color w:val="auto"/>
                <w:sz w:val="16"/>
                <w:szCs w:val="16"/>
              </w:rPr>
              <w:br/>
              <w:t xml:space="preserve">　 農村計画課</w:t>
            </w:r>
            <w:r w:rsidRPr="00AC2C90">
              <w:rPr>
                <w:rFonts w:hAnsi="メイリオ" w:cs="メイリオ"/>
                <w:color w:val="auto"/>
                <w:sz w:val="16"/>
                <w:szCs w:val="16"/>
              </w:rPr>
              <w:br/>
              <w:t xml:space="preserve"> （33の3除く）</w:t>
            </w:r>
          </w:p>
        </w:tc>
      </w:tr>
      <w:tr w:rsidR="00AC2C90" w:rsidRPr="00AC2C90" w14:paraId="5E2038A5" w14:textId="77777777" w:rsidTr="00667414">
        <w:trPr>
          <w:cantSplit/>
          <w:trHeight w:val="1858"/>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hideMark/>
          </w:tcPr>
          <w:p w14:paraId="5CA73E33" w14:textId="12DD9C41" w:rsidR="007836C9" w:rsidRPr="00AC2C90" w:rsidRDefault="007836C9" w:rsidP="003C20A8">
            <w:pPr>
              <w:spacing w:line="280" w:lineRule="exact"/>
              <w:jc w:val="center"/>
              <w:rPr>
                <w:rFonts w:hAnsi="メイリオ" w:cs="メイリオ" w:hint="default"/>
                <w:color w:val="auto"/>
                <w:szCs w:val="18"/>
              </w:rPr>
            </w:pPr>
          </w:p>
        </w:tc>
        <w:tc>
          <w:tcPr>
            <w:tcW w:w="2694" w:type="dxa"/>
            <w:tcBorders>
              <w:top w:val="single" w:sz="4" w:space="0" w:color="auto"/>
              <w:left w:val="single" w:sz="4" w:space="0" w:color="auto"/>
              <w:bottom w:val="single" w:sz="4" w:space="0" w:color="auto"/>
              <w:right w:val="nil"/>
            </w:tcBorders>
            <w:shd w:val="clear" w:color="auto" w:fill="auto"/>
            <w:hideMark/>
          </w:tcPr>
          <w:p w14:paraId="170A19A6" w14:textId="77777777" w:rsidR="007836C9" w:rsidRPr="00AC2C90" w:rsidRDefault="007836C9"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収用交換等の場合の譲渡所得等の特別控除</w:t>
            </w:r>
          </w:p>
        </w:tc>
        <w:tc>
          <w:tcPr>
            <w:tcW w:w="1161" w:type="dxa"/>
            <w:tcBorders>
              <w:top w:val="single" w:sz="4" w:space="0" w:color="auto"/>
              <w:left w:val="single" w:sz="4" w:space="0" w:color="auto"/>
              <w:bottom w:val="single" w:sz="4" w:space="0" w:color="auto"/>
              <w:right w:val="nil"/>
            </w:tcBorders>
            <w:shd w:val="clear" w:color="auto" w:fill="auto"/>
            <w:noWrap/>
            <w:hideMark/>
          </w:tcPr>
          <w:p w14:paraId="402AD9A1" w14:textId="2F90C345" w:rsidR="007836C9" w:rsidRPr="00AC2C90" w:rsidRDefault="007836C9" w:rsidP="00A0340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措法33の4、65の2</w:t>
            </w:r>
          </w:p>
          <w:p w14:paraId="46EBBB19" w14:textId="77777777" w:rsidR="007836C9" w:rsidRPr="00AC2C90" w:rsidRDefault="007836C9" w:rsidP="003C20A8">
            <w:pPr>
              <w:spacing w:line="280" w:lineRule="exact"/>
              <w:jc w:val="left"/>
              <w:rPr>
                <w:rFonts w:hAnsi="メイリオ" w:cs="メイリオ" w:hint="default"/>
                <w:color w:val="auto"/>
                <w:szCs w:val="18"/>
              </w:rPr>
            </w:pPr>
            <w:r w:rsidRPr="00AC2C90">
              <w:rPr>
                <w:rFonts w:hAnsi="メイリオ" w:cs="メイリオ"/>
                <w:color w:val="auto"/>
                <w:szCs w:val="18"/>
              </w:rPr>
              <w:t xml:space="preserve">　</w:t>
            </w:r>
            <w:r w:rsidRPr="00AC2C90">
              <w:rPr>
                <w:rFonts w:hAnsi="メイリオ" w:cs="メイリオ" w:hint="default"/>
                <w:color w:val="auto"/>
                <w:szCs w:val="18"/>
              </w:rPr>
              <w:t xml:space="preserve">　</w:t>
            </w:r>
          </w:p>
        </w:tc>
        <w:tc>
          <w:tcPr>
            <w:tcW w:w="3855" w:type="dxa"/>
            <w:tcBorders>
              <w:top w:val="single" w:sz="4" w:space="0" w:color="auto"/>
              <w:left w:val="single" w:sz="4" w:space="0" w:color="auto"/>
              <w:bottom w:val="single" w:sz="4" w:space="0" w:color="auto"/>
              <w:right w:val="nil"/>
            </w:tcBorders>
            <w:shd w:val="clear" w:color="auto" w:fill="auto"/>
            <w:hideMark/>
          </w:tcPr>
          <w:p w14:paraId="5C757E1B" w14:textId="10EDE93B" w:rsidR="007836C9" w:rsidRPr="00AC2C90" w:rsidRDefault="007836C9"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個人又は法人の有する資産（棚卸資産を除く。）</w:t>
            </w:r>
            <w:r w:rsidR="002B78B3" w:rsidRPr="00AC2C90">
              <w:rPr>
                <w:rFonts w:hAnsi="メイリオ" w:cs="メイリオ"/>
                <w:color w:val="auto"/>
                <w:szCs w:val="18"/>
              </w:rPr>
              <w:t>を</w:t>
            </w:r>
            <w:r w:rsidRPr="00AC2C90">
              <w:rPr>
                <w:rFonts w:hAnsi="メイリオ" w:cs="メイリオ"/>
                <w:color w:val="auto"/>
                <w:szCs w:val="18"/>
              </w:rPr>
              <w:t>、法令の規定に基づいて、強制的に譲渡又は換地をした場合、その譲渡所得金額から5,000万円を控除</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2273AB5A" w14:textId="4550CAD6" w:rsidR="007836C9" w:rsidRPr="00AC2C90" w:rsidRDefault="00C04845"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Pr="00AC2C90">
              <w:rPr>
                <w:rFonts w:hAnsi="メイリオ" w:cs="メイリオ" w:hint="default"/>
                <w:color w:val="auto"/>
                <w:szCs w:val="18"/>
              </w:rPr>
              <w:t>38</w:t>
            </w:r>
          </w:p>
        </w:tc>
        <w:tc>
          <w:tcPr>
            <w:tcW w:w="1577" w:type="dxa"/>
            <w:tcBorders>
              <w:top w:val="single" w:sz="4" w:space="0" w:color="auto"/>
              <w:left w:val="single" w:sz="4" w:space="0" w:color="auto"/>
              <w:bottom w:val="single" w:sz="4" w:space="0" w:color="auto"/>
              <w:right w:val="single" w:sz="4" w:space="0" w:color="auto"/>
            </w:tcBorders>
            <w:shd w:val="clear" w:color="auto" w:fill="auto"/>
            <w:hideMark/>
          </w:tcPr>
          <w:p w14:paraId="5E478C49" w14:textId="77777777" w:rsidR="007B783F" w:rsidRPr="00AC2C90" w:rsidRDefault="007836C9"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lang w:eastAsia="zh-TW"/>
              </w:rPr>
              <w:t>官.食品流通課</w:t>
            </w:r>
            <w:r w:rsidRPr="00AC2C90">
              <w:rPr>
                <w:rFonts w:hAnsi="メイリオ" w:cs="メイリオ"/>
                <w:color w:val="auto"/>
                <w:sz w:val="16"/>
                <w:szCs w:val="16"/>
                <w:lang w:eastAsia="zh-TW"/>
              </w:rPr>
              <w:br/>
              <w:t>振.土地改良企画課</w:t>
            </w:r>
            <w:r w:rsidRPr="00AC2C90">
              <w:rPr>
                <w:rFonts w:hAnsi="メイリオ" w:cs="メイリオ"/>
                <w:color w:val="auto"/>
                <w:sz w:val="16"/>
                <w:szCs w:val="16"/>
                <w:lang w:eastAsia="zh-TW"/>
              </w:rPr>
              <w:br/>
              <w:t xml:space="preserve">　 農村計画課</w:t>
            </w:r>
            <w:r w:rsidRPr="00AC2C90">
              <w:rPr>
                <w:rFonts w:hAnsi="メイリオ" w:cs="メイリオ"/>
                <w:color w:val="auto"/>
                <w:sz w:val="16"/>
                <w:szCs w:val="16"/>
                <w:lang w:eastAsia="zh-TW"/>
              </w:rPr>
              <w:br/>
              <w:t>林.整備課</w:t>
            </w:r>
            <w:r w:rsidRPr="00AC2C90">
              <w:rPr>
                <w:rFonts w:hAnsi="メイリオ" w:cs="メイリオ"/>
                <w:color w:val="auto"/>
                <w:sz w:val="16"/>
                <w:szCs w:val="16"/>
                <w:lang w:eastAsia="zh-TW"/>
              </w:rPr>
              <w:br/>
              <w:t xml:space="preserve">　 木材産業課</w:t>
            </w:r>
            <w:r w:rsidRPr="00AC2C90">
              <w:rPr>
                <w:rFonts w:hAnsi="メイリオ" w:cs="メイリオ"/>
                <w:color w:val="auto"/>
                <w:sz w:val="16"/>
                <w:szCs w:val="16"/>
                <w:lang w:eastAsia="zh-TW"/>
              </w:rPr>
              <w:br/>
              <w:t>水.管理調整課</w:t>
            </w:r>
          </w:p>
          <w:p w14:paraId="75608271" w14:textId="26088881" w:rsidR="007836C9" w:rsidRPr="00AC2C90" w:rsidRDefault="007B783F" w:rsidP="00B92F06">
            <w:pPr>
              <w:widowControl/>
              <w:overflowPunct/>
              <w:spacing w:line="280" w:lineRule="exact"/>
              <w:ind w:firstLineChars="150" w:firstLine="222"/>
              <w:jc w:val="left"/>
              <w:textAlignment w:val="auto"/>
              <w:rPr>
                <w:rFonts w:hAnsi="メイリオ" w:cs="メイリオ" w:hint="default"/>
                <w:color w:val="auto"/>
                <w:sz w:val="16"/>
                <w:szCs w:val="16"/>
                <w:lang w:eastAsia="zh-TW"/>
              </w:rPr>
            </w:pPr>
            <w:r w:rsidRPr="00AC2C90">
              <w:rPr>
                <w:rFonts w:hAnsi="メイリオ" w:cs="メイリオ"/>
                <w:color w:val="auto"/>
                <w:spacing w:val="-6"/>
                <w:sz w:val="16"/>
                <w:szCs w:val="16"/>
                <w:lang w:eastAsia="zh-TW"/>
              </w:rPr>
              <w:t>計画･海業政策課</w:t>
            </w:r>
            <w:r w:rsidR="007836C9" w:rsidRPr="00AC2C90">
              <w:rPr>
                <w:rFonts w:hAnsi="メイリオ" w:cs="メイリオ"/>
                <w:color w:val="auto"/>
                <w:sz w:val="16"/>
                <w:szCs w:val="16"/>
                <w:lang w:eastAsia="zh-TW"/>
              </w:rPr>
              <w:br/>
              <w:t xml:space="preserve"> 　防災漁村課</w:t>
            </w:r>
          </w:p>
          <w:p w14:paraId="4A81517E" w14:textId="4696347D" w:rsidR="007836C9" w:rsidRPr="00AC2C90" w:rsidRDefault="007836C9" w:rsidP="009A6F3F">
            <w:pPr>
              <w:widowControl/>
              <w:overflowPunct/>
              <w:spacing w:line="280" w:lineRule="exact"/>
              <w:jc w:val="left"/>
              <w:textAlignment w:val="auto"/>
              <w:rPr>
                <w:rFonts w:hAnsi="メイリオ" w:cs="メイリオ" w:hint="default"/>
                <w:color w:val="auto"/>
                <w:sz w:val="16"/>
                <w:szCs w:val="16"/>
                <w:lang w:eastAsia="zh-TW"/>
              </w:rPr>
            </w:pPr>
          </w:p>
        </w:tc>
      </w:tr>
      <w:tr w:rsidR="00AC2C90" w:rsidRPr="00AC2C90" w14:paraId="5F2B4F12" w14:textId="77777777" w:rsidTr="00667414">
        <w:trPr>
          <w:cantSplit/>
          <w:trHeight w:val="1191"/>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hideMark/>
          </w:tcPr>
          <w:p w14:paraId="152A0509" w14:textId="7E853FD2" w:rsidR="00560FDE" w:rsidRPr="00AC2C90" w:rsidRDefault="00560FDE" w:rsidP="003C20A8">
            <w:pPr>
              <w:spacing w:line="280" w:lineRule="exact"/>
              <w:jc w:val="center"/>
              <w:rPr>
                <w:rFonts w:hAnsi="メイリオ" w:cs="メイリオ" w:hint="default"/>
                <w:color w:val="auto"/>
                <w:szCs w:val="18"/>
                <w:lang w:eastAsia="zh-TW"/>
              </w:rPr>
            </w:pPr>
          </w:p>
        </w:tc>
        <w:tc>
          <w:tcPr>
            <w:tcW w:w="2694" w:type="dxa"/>
            <w:vMerge w:val="restart"/>
            <w:tcBorders>
              <w:top w:val="single" w:sz="4" w:space="0" w:color="auto"/>
              <w:left w:val="single" w:sz="4" w:space="0" w:color="auto"/>
              <w:right w:val="nil"/>
            </w:tcBorders>
            <w:shd w:val="clear" w:color="auto" w:fill="auto"/>
            <w:hideMark/>
          </w:tcPr>
          <w:p w14:paraId="080FDDC0" w14:textId="77777777" w:rsidR="00560FDE" w:rsidRPr="00AC2C90" w:rsidRDefault="00560FDE"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特定土地区画整理事業等のために土地等を譲渡した場合の譲渡所得の特別控除</w:t>
            </w:r>
          </w:p>
        </w:tc>
        <w:tc>
          <w:tcPr>
            <w:tcW w:w="1161" w:type="dxa"/>
            <w:vMerge w:val="restart"/>
            <w:tcBorders>
              <w:top w:val="single" w:sz="4" w:space="0" w:color="auto"/>
              <w:left w:val="single" w:sz="4" w:space="0" w:color="auto"/>
              <w:right w:val="nil"/>
            </w:tcBorders>
            <w:shd w:val="clear" w:color="auto" w:fill="auto"/>
            <w:noWrap/>
            <w:hideMark/>
          </w:tcPr>
          <w:p w14:paraId="0D80AAD8" w14:textId="4C2B5778" w:rsidR="00560FDE" w:rsidRPr="00AC2C90" w:rsidRDefault="00560FDE" w:rsidP="00A0340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措法34②五・七、</w:t>
            </w:r>
            <w:r w:rsidRPr="00AC2C90">
              <w:rPr>
                <w:rFonts w:hAnsi="メイリオ" w:cs="メイリオ" w:hint="default"/>
                <w:color w:val="auto"/>
                <w:szCs w:val="18"/>
              </w:rPr>
              <w:t>65の</w:t>
            </w:r>
            <w:r w:rsidRPr="00AC2C90">
              <w:rPr>
                <w:rFonts w:hAnsi="メイリオ" w:cs="メイリオ"/>
                <w:color w:val="auto"/>
                <w:szCs w:val="18"/>
              </w:rPr>
              <w:t>3①五・七</w:t>
            </w:r>
          </w:p>
        </w:tc>
        <w:tc>
          <w:tcPr>
            <w:tcW w:w="3855" w:type="dxa"/>
            <w:tcBorders>
              <w:top w:val="single" w:sz="4" w:space="0" w:color="auto"/>
              <w:left w:val="single" w:sz="4" w:space="0" w:color="auto"/>
              <w:bottom w:val="dashSmallGap" w:sz="4" w:space="0" w:color="auto"/>
              <w:right w:val="nil"/>
            </w:tcBorders>
            <w:shd w:val="clear" w:color="auto" w:fill="auto"/>
            <w:hideMark/>
          </w:tcPr>
          <w:p w14:paraId="1C26C855" w14:textId="1219403F" w:rsidR="00560FDE" w:rsidRPr="00AC2C90" w:rsidRDefault="00560FDE"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個人又は法人の有する土地等を、収用等に準ずるような事業等（土地区画整理事業等）により、一定の要件の下で譲渡した場合、その譲渡所得金額から2,000万円を控除（当省関連は以下のとおり）</w:t>
            </w:r>
          </w:p>
        </w:tc>
        <w:tc>
          <w:tcPr>
            <w:tcW w:w="737" w:type="dxa"/>
            <w:tcBorders>
              <w:top w:val="single" w:sz="4" w:space="0" w:color="auto"/>
              <w:left w:val="single" w:sz="4" w:space="0" w:color="auto"/>
              <w:bottom w:val="dashSmallGap" w:sz="4" w:space="0" w:color="auto"/>
              <w:right w:val="single" w:sz="4" w:space="0" w:color="auto"/>
            </w:tcBorders>
            <w:shd w:val="clear" w:color="auto" w:fill="auto"/>
            <w:noWrap/>
            <w:hideMark/>
          </w:tcPr>
          <w:p w14:paraId="16E030A2" w14:textId="16207F6F" w:rsidR="00560FDE" w:rsidRPr="00AC2C90" w:rsidRDefault="00560FDE" w:rsidP="00AC2C90">
            <w:pPr>
              <w:widowControl/>
              <w:overflowPunct/>
              <w:spacing w:line="280" w:lineRule="exact"/>
              <w:jc w:val="center"/>
              <w:textAlignment w:val="auto"/>
              <w:rPr>
                <w:rFonts w:hAnsi="メイリオ" w:cs="メイリオ" w:hint="default"/>
                <w:strike/>
                <w:color w:val="auto"/>
                <w:szCs w:val="18"/>
              </w:rPr>
            </w:pPr>
            <w:r w:rsidRPr="00AC2C90">
              <w:rPr>
                <w:rFonts w:hAnsi="メイリオ" w:cs="メイリオ"/>
                <w:color w:val="auto"/>
                <w:szCs w:val="18"/>
              </w:rPr>
              <w:t>S44</w:t>
            </w:r>
          </w:p>
        </w:tc>
        <w:tc>
          <w:tcPr>
            <w:tcW w:w="1577" w:type="dxa"/>
            <w:tcBorders>
              <w:top w:val="single" w:sz="4" w:space="0" w:color="auto"/>
              <w:left w:val="nil"/>
              <w:bottom w:val="dashSmallGap" w:sz="4" w:space="0" w:color="auto"/>
              <w:right w:val="single" w:sz="4" w:space="0" w:color="auto"/>
            </w:tcBorders>
            <w:shd w:val="clear" w:color="auto" w:fill="auto"/>
            <w:noWrap/>
            <w:hideMark/>
          </w:tcPr>
          <w:p w14:paraId="434969F5" w14:textId="77777777" w:rsidR="00560FDE" w:rsidRPr="00AC2C90" w:rsidRDefault="00560FDE" w:rsidP="003C20A8">
            <w:pPr>
              <w:widowControl/>
              <w:overflowPunct/>
              <w:spacing w:line="280" w:lineRule="exact"/>
              <w:jc w:val="left"/>
              <w:textAlignment w:val="auto"/>
              <w:rPr>
                <w:rFonts w:hAnsi="メイリオ" w:cs="メイリオ" w:hint="default"/>
                <w:color w:val="auto"/>
                <w:sz w:val="16"/>
                <w:szCs w:val="16"/>
              </w:rPr>
            </w:pPr>
          </w:p>
          <w:p w14:paraId="41C5DFE6" w14:textId="2463DF15" w:rsidR="00560FDE" w:rsidRPr="00AC2C90" w:rsidRDefault="00560FDE"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534B0EA3" w14:textId="77777777" w:rsidTr="00667414">
        <w:trPr>
          <w:cantSplit/>
          <w:trHeight w:val="888"/>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tcPr>
          <w:p w14:paraId="52D16D41" w14:textId="77777777" w:rsidR="00560FDE" w:rsidRPr="00AC2C90" w:rsidRDefault="00560FDE" w:rsidP="003C20A8">
            <w:pPr>
              <w:spacing w:line="280" w:lineRule="exact"/>
              <w:jc w:val="center"/>
              <w:rPr>
                <w:rFonts w:hAnsi="メイリオ" w:cs="メイリオ" w:hint="default"/>
                <w:color w:val="auto"/>
                <w:szCs w:val="18"/>
              </w:rPr>
            </w:pPr>
          </w:p>
        </w:tc>
        <w:tc>
          <w:tcPr>
            <w:tcW w:w="2694" w:type="dxa"/>
            <w:vMerge/>
            <w:tcBorders>
              <w:left w:val="single" w:sz="4" w:space="0" w:color="auto"/>
              <w:right w:val="single" w:sz="4" w:space="0" w:color="auto"/>
            </w:tcBorders>
            <w:shd w:val="clear" w:color="auto" w:fill="auto"/>
          </w:tcPr>
          <w:p w14:paraId="47593912" w14:textId="17DF0E56" w:rsidR="00560FDE" w:rsidRPr="00AC2C90" w:rsidRDefault="00560FDE" w:rsidP="003C20A8">
            <w:pPr>
              <w:widowControl/>
              <w:overflowPunct/>
              <w:spacing w:line="280" w:lineRule="exac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44EF34F1" w14:textId="5DC0E134" w:rsidR="00560FDE" w:rsidRPr="00AC2C90" w:rsidRDefault="00560FDE"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27CECD61" w14:textId="5699CC38" w:rsidR="00560FDE" w:rsidRPr="00AC2C90" w:rsidRDefault="00560FDE"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（五号）森林法の規定により保安林又は保安施設地区として指定された区域内の土地が保安施設事業のために国又は地公体に買い取られる場合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43A9D52F" w14:textId="22B21E08" w:rsidR="00560FDE" w:rsidRPr="00AC2C90" w:rsidRDefault="003F4428" w:rsidP="003F442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S50</w:t>
            </w:r>
          </w:p>
        </w:tc>
        <w:tc>
          <w:tcPr>
            <w:tcW w:w="1577" w:type="dxa"/>
            <w:tcBorders>
              <w:top w:val="dashSmallGap" w:sz="4" w:space="0" w:color="auto"/>
              <w:left w:val="nil"/>
              <w:bottom w:val="dashSmallGap" w:sz="4" w:space="0" w:color="auto"/>
              <w:right w:val="single" w:sz="4" w:space="0" w:color="auto"/>
            </w:tcBorders>
            <w:shd w:val="clear" w:color="auto" w:fill="auto"/>
            <w:noWrap/>
          </w:tcPr>
          <w:p w14:paraId="656448D5" w14:textId="17F29D65" w:rsidR="00560FDE" w:rsidRPr="00AC2C90" w:rsidRDefault="00560FDE"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w:t>
            </w:r>
            <w:r w:rsidRPr="00AC2C90">
              <w:rPr>
                <w:rFonts w:hAnsi="メイリオ" w:cs="メイリオ" w:hint="default"/>
                <w:color w:val="auto"/>
                <w:sz w:val="16"/>
                <w:szCs w:val="16"/>
              </w:rPr>
              <w:t>.治山課</w:t>
            </w:r>
          </w:p>
        </w:tc>
      </w:tr>
      <w:tr w:rsidR="00AC2C90" w:rsidRPr="00AC2C90" w14:paraId="3EFD571E" w14:textId="77777777" w:rsidTr="00803E8D">
        <w:trPr>
          <w:cantSplit/>
          <w:trHeight w:val="830"/>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tcPr>
          <w:p w14:paraId="34B5DCDC" w14:textId="77777777" w:rsidR="00560FDE" w:rsidRPr="00AC2C90" w:rsidRDefault="00560FDE" w:rsidP="003C20A8">
            <w:pPr>
              <w:spacing w:line="280" w:lineRule="exact"/>
              <w:jc w:val="center"/>
              <w:rPr>
                <w:rFonts w:hAnsi="メイリオ" w:cs="メイリオ" w:hint="default"/>
                <w:color w:val="auto"/>
                <w:szCs w:val="18"/>
              </w:rPr>
            </w:pPr>
          </w:p>
        </w:tc>
        <w:tc>
          <w:tcPr>
            <w:tcW w:w="2694" w:type="dxa"/>
            <w:vMerge/>
            <w:tcBorders>
              <w:left w:val="single" w:sz="4" w:space="0" w:color="auto"/>
              <w:bottom w:val="single" w:sz="4" w:space="0" w:color="auto"/>
              <w:right w:val="single" w:sz="4" w:space="0" w:color="auto"/>
            </w:tcBorders>
            <w:shd w:val="clear" w:color="auto" w:fill="auto"/>
          </w:tcPr>
          <w:p w14:paraId="3FE6AD47" w14:textId="411CD4D1" w:rsidR="00560FDE" w:rsidRPr="00AC2C90" w:rsidRDefault="00560FDE" w:rsidP="003C20A8">
            <w:pPr>
              <w:widowControl/>
              <w:overflowPunct/>
              <w:spacing w:line="280" w:lineRule="exact"/>
              <w:textAlignment w:val="auto"/>
              <w:rPr>
                <w:rFonts w:hAnsi="メイリオ" w:cs="メイリオ" w:hint="default"/>
                <w:color w:val="auto"/>
                <w:szCs w:val="18"/>
              </w:rPr>
            </w:pPr>
          </w:p>
        </w:tc>
        <w:tc>
          <w:tcPr>
            <w:tcW w:w="1161" w:type="dxa"/>
            <w:vMerge/>
            <w:tcBorders>
              <w:left w:val="single" w:sz="4" w:space="0" w:color="auto"/>
              <w:bottom w:val="single" w:sz="4" w:space="0" w:color="auto"/>
              <w:right w:val="nil"/>
            </w:tcBorders>
            <w:shd w:val="clear" w:color="auto" w:fill="auto"/>
            <w:noWrap/>
          </w:tcPr>
          <w:p w14:paraId="0F924FF7" w14:textId="4B8C6002" w:rsidR="00560FDE" w:rsidRPr="00AC2C90" w:rsidRDefault="00560FDE"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single" w:sz="4" w:space="0" w:color="auto"/>
              <w:right w:val="nil"/>
            </w:tcBorders>
            <w:shd w:val="clear" w:color="auto" w:fill="auto"/>
          </w:tcPr>
          <w:p w14:paraId="35BF3374"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（七号）農業経営基盤強化促進法の地域計画の特例により農用地が農地中間管理機構に買い取られる場合</w:t>
            </w:r>
          </w:p>
          <w:p w14:paraId="576BAEBF"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18C76E19"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25823439"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7DA5FCCE"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32ADF96F"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55D59E7E" w14:textId="77777777" w:rsidR="00560FDE" w:rsidRPr="00AC2C90" w:rsidRDefault="00560FDE" w:rsidP="00875994">
            <w:pPr>
              <w:widowControl/>
              <w:overflowPunct/>
              <w:spacing w:line="280" w:lineRule="exact"/>
              <w:textAlignment w:val="auto"/>
              <w:rPr>
                <w:rFonts w:hAnsi="メイリオ" w:cs="メイリオ" w:hint="default"/>
                <w:color w:val="auto"/>
                <w:szCs w:val="18"/>
              </w:rPr>
            </w:pPr>
          </w:p>
          <w:p w14:paraId="7B128208" w14:textId="5EA390AC" w:rsidR="00560FDE" w:rsidRPr="00AC2C90" w:rsidRDefault="00560FDE" w:rsidP="00875994">
            <w:pPr>
              <w:widowControl/>
              <w:overflowPunct/>
              <w:spacing w:line="280" w:lineRule="exact"/>
              <w:textAlignment w:val="auto"/>
              <w:rPr>
                <w:rFonts w:hAnsi="メイリオ" w:cs="メイリオ" w:hint="default"/>
                <w:color w:val="auto"/>
                <w:szCs w:val="18"/>
              </w:rPr>
            </w:pPr>
          </w:p>
        </w:tc>
        <w:tc>
          <w:tcPr>
            <w:tcW w:w="737" w:type="dxa"/>
            <w:tcBorders>
              <w:top w:val="dashSmallGap" w:sz="4" w:space="0" w:color="auto"/>
              <w:left w:val="single" w:sz="4" w:space="0" w:color="auto"/>
              <w:bottom w:val="single" w:sz="4" w:space="0" w:color="auto"/>
              <w:right w:val="single" w:sz="4" w:space="0" w:color="auto"/>
            </w:tcBorders>
            <w:shd w:val="clear" w:color="auto" w:fill="auto"/>
            <w:noWrap/>
          </w:tcPr>
          <w:p w14:paraId="10135BCE" w14:textId="4845A0F3" w:rsidR="00560FDE" w:rsidRPr="00AC2C90" w:rsidRDefault="003F442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H31</w:t>
            </w:r>
          </w:p>
        </w:tc>
        <w:tc>
          <w:tcPr>
            <w:tcW w:w="1577" w:type="dxa"/>
            <w:tcBorders>
              <w:top w:val="dashSmallGap" w:sz="4" w:space="0" w:color="auto"/>
              <w:left w:val="nil"/>
              <w:bottom w:val="single" w:sz="4" w:space="0" w:color="auto"/>
              <w:right w:val="single" w:sz="4" w:space="0" w:color="auto"/>
            </w:tcBorders>
            <w:shd w:val="clear" w:color="auto" w:fill="auto"/>
            <w:noWrap/>
          </w:tcPr>
          <w:p w14:paraId="51B59AB8" w14:textId="0B3697F5" w:rsidR="00560FDE" w:rsidRPr="00AC2C90" w:rsidRDefault="00560FDE"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w:t>
            </w:r>
            <w:r w:rsidRPr="00AC2C90">
              <w:rPr>
                <w:rFonts w:hAnsi="メイリオ" w:cs="メイリオ" w:hint="default"/>
                <w:color w:val="auto"/>
                <w:sz w:val="16"/>
                <w:szCs w:val="16"/>
              </w:rPr>
              <w:t>.農地政策課</w:t>
            </w:r>
          </w:p>
        </w:tc>
      </w:tr>
      <w:tr w:rsidR="00AC2C90" w:rsidRPr="00AC2C90" w14:paraId="27D9544D" w14:textId="77777777" w:rsidTr="00803E8D">
        <w:trPr>
          <w:cantSplit/>
          <w:trHeight w:val="560"/>
        </w:trPr>
        <w:tc>
          <w:tcPr>
            <w:tcW w:w="425" w:type="dxa"/>
            <w:tcBorders>
              <w:top w:val="single" w:sz="4" w:space="0" w:color="auto"/>
              <w:left w:val="single" w:sz="4" w:space="0" w:color="auto"/>
              <w:right w:val="single" w:sz="4" w:space="0" w:color="auto"/>
            </w:tcBorders>
            <w:shd w:val="clear" w:color="auto" w:fill="auto"/>
            <w:noWrap/>
            <w:vAlign w:val="center"/>
            <w:hideMark/>
          </w:tcPr>
          <w:p w14:paraId="1B85618C" w14:textId="379B88F4" w:rsidR="00803E8D" w:rsidRPr="00AC2C90" w:rsidRDefault="00803E8D" w:rsidP="003C20A8">
            <w:pPr>
              <w:spacing w:line="280" w:lineRule="exact"/>
              <w:jc w:val="center"/>
              <w:rPr>
                <w:rFonts w:hAnsi="メイリオ" w:cs="メイリオ" w:hint="default"/>
                <w:color w:val="auto"/>
                <w:szCs w:val="18"/>
              </w:rPr>
            </w:pPr>
          </w:p>
        </w:tc>
        <w:tc>
          <w:tcPr>
            <w:tcW w:w="2694" w:type="dxa"/>
            <w:vMerge w:val="restart"/>
            <w:tcBorders>
              <w:top w:val="single" w:sz="4" w:space="0" w:color="auto"/>
              <w:left w:val="single" w:sz="4" w:space="0" w:color="auto"/>
              <w:bottom w:val="dashSmallGap" w:sz="4" w:space="0" w:color="auto"/>
              <w:right w:val="nil"/>
            </w:tcBorders>
            <w:shd w:val="clear" w:color="auto" w:fill="auto"/>
            <w:hideMark/>
          </w:tcPr>
          <w:p w14:paraId="66FC02EF"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特定住宅地造成事業等のために土地等を譲渡した場合の譲渡所得の特別控除</w:t>
            </w:r>
          </w:p>
        </w:tc>
        <w:tc>
          <w:tcPr>
            <w:tcW w:w="1161" w:type="dxa"/>
            <w:vMerge w:val="restart"/>
            <w:tcBorders>
              <w:top w:val="single" w:sz="4" w:space="0" w:color="auto"/>
              <w:left w:val="single" w:sz="4" w:space="0" w:color="auto"/>
              <w:bottom w:val="dashSmallGap" w:sz="4" w:space="0" w:color="auto"/>
              <w:right w:val="nil"/>
            </w:tcBorders>
            <w:shd w:val="clear" w:color="auto" w:fill="auto"/>
            <w:noWrap/>
            <w:hideMark/>
          </w:tcPr>
          <w:p w14:paraId="222D1CF5" w14:textId="6C6C7145" w:rsidR="00803E8D" w:rsidRPr="00AC2C90" w:rsidRDefault="00803E8D" w:rsidP="00A0340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措法34の2②十四・二十五、</w:t>
            </w:r>
            <w:r w:rsidRPr="00AC2C90">
              <w:rPr>
                <w:rFonts w:hAnsi="メイリオ" w:cs="メイリオ" w:hint="default"/>
                <w:color w:val="auto"/>
                <w:szCs w:val="18"/>
              </w:rPr>
              <w:t>65の4</w:t>
            </w:r>
            <w:r w:rsidRPr="00AC2C90">
              <w:rPr>
                <w:rFonts w:hAnsi="メイリオ" w:cs="メイリオ"/>
                <w:color w:val="auto"/>
                <w:szCs w:val="18"/>
              </w:rPr>
              <w:t>①十四・二十五</w:t>
            </w:r>
          </w:p>
        </w:tc>
        <w:tc>
          <w:tcPr>
            <w:tcW w:w="3855" w:type="dxa"/>
            <w:tcBorders>
              <w:top w:val="single" w:sz="4" w:space="0" w:color="auto"/>
              <w:left w:val="single" w:sz="4" w:space="0" w:color="auto"/>
              <w:bottom w:val="dashSmallGap" w:sz="4" w:space="0" w:color="auto"/>
              <w:right w:val="nil"/>
            </w:tcBorders>
            <w:shd w:val="clear" w:color="auto" w:fill="auto"/>
            <w:hideMark/>
          </w:tcPr>
          <w:p w14:paraId="37BCB427" w14:textId="6C95CF34"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個人又は法人の有する土地等を、一定の要件の下で譲渡した場合、その譲渡所得金額から1,500万円を控除（当省関連は以下のとおり）</w:t>
            </w:r>
          </w:p>
        </w:tc>
        <w:tc>
          <w:tcPr>
            <w:tcW w:w="737" w:type="dxa"/>
            <w:tcBorders>
              <w:top w:val="single" w:sz="4" w:space="0" w:color="auto"/>
              <w:left w:val="single" w:sz="4" w:space="0" w:color="auto"/>
              <w:bottom w:val="dashSmallGap" w:sz="4" w:space="0" w:color="auto"/>
              <w:right w:val="single" w:sz="4" w:space="0" w:color="auto"/>
            </w:tcBorders>
            <w:shd w:val="clear" w:color="auto" w:fill="auto"/>
            <w:noWrap/>
            <w:hideMark/>
          </w:tcPr>
          <w:p w14:paraId="5D580B24" w14:textId="77777777" w:rsidR="00803E8D" w:rsidRPr="00AC2C90" w:rsidRDefault="00803E8D"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S42</w:t>
            </w:r>
          </w:p>
        </w:tc>
        <w:tc>
          <w:tcPr>
            <w:tcW w:w="1577" w:type="dxa"/>
            <w:tcBorders>
              <w:top w:val="single" w:sz="4" w:space="0" w:color="auto"/>
              <w:left w:val="nil"/>
              <w:bottom w:val="dashSmallGap" w:sz="4" w:space="0" w:color="auto"/>
              <w:right w:val="single" w:sz="4" w:space="0" w:color="auto"/>
            </w:tcBorders>
            <w:shd w:val="clear" w:color="auto" w:fill="auto"/>
            <w:hideMark/>
          </w:tcPr>
          <w:p w14:paraId="02439FDD" w14:textId="77777777" w:rsidR="00803E8D" w:rsidRPr="00AC2C90" w:rsidRDefault="00803E8D" w:rsidP="003C20A8">
            <w:pPr>
              <w:widowControl/>
              <w:overflowPunct/>
              <w:spacing w:line="280" w:lineRule="exact"/>
              <w:jc w:val="left"/>
              <w:textAlignment w:val="auto"/>
              <w:rPr>
                <w:rFonts w:hAnsi="メイリオ" w:cs="メイリオ" w:hint="default"/>
                <w:color w:val="auto"/>
                <w:sz w:val="16"/>
                <w:szCs w:val="16"/>
              </w:rPr>
            </w:pPr>
          </w:p>
          <w:p w14:paraId="15B04F27" w14:textId="4B4AD3F6"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p>
        </w:tc>
      </w:tr>
      <w:tr w:rsidR="00AC2C90" w:rsidRPr="00AC2C90" w14:paraId="7C2FCAD0" w14:textId="77777777" w:rsidTr="009B3BF7">
        <w:trPr>
          <w:cantSplit/>
          <w:trHeight w:val="560"/>
        </w:trPr>
        <w:tc>
          <w:tcPr>
            <w:tcW w:w="425" w:type="dxa"/>
            <w:vMerge w:val="restart"/>
            <w:tcBorders>
              <w:left w:val="single" w:sz="4" w:space="0" w:color="auto"/>
              <w:right w:val="single" w:sz="4" w:space="0" w:color="auto"/>
            </w:tcBorders>
            <w:shd w:val="clear" w:color="auto" w:fill="auto"/>
            <w:noWrap/>
            <w:vAlign w:val="center"/>
          </w:tcPr>
          <w:p w14:paraId="3649CCC8" w14:textId="22B40F32" w:rsidR="00803E8D" w:rsidRPr="00AC2C90" w:rsidRDefault="00803E8D" w:rsidP="003C20A8">
            <w:pPr>
              <w:spacing w:line="280" w:lineRule="exact"/>
              <w:jc w:val="center"/>
              <w:rPr>
                <w:rFonts w:hAnsi="メイリオ" w:cs="メイリオ" w:hint="default"/>
                <w:color w:val="auto"/>
                <w:szCs w:val="18"/>
              </w:rPr>
            </w:pPr>
            <w:r w:rsidRPr="00AC2C90">
              <w:rPr>
                <w:rFonts w:hAnsi="メイリオ" w:cs="メイリオ"/>
                <w:color w:val="auto"/>
                <w:szCs w:val="18"/>
              </w:rPr>
              <w:t>所得税・法人税</w:t>
            </w:r>
          </w:p>
        </w:tc>
        <w:tc>
          <w:tcPr>
            <w:tcW w:w="2694" w:type="dxa"/>
            <w:vMerge/>
            <w:tcBorders>
              <w:top w:val="dashSmallGap" w:sz="4" w:space="0" w:color="auto"/>
              <w:left w:val="single" w:sz="4" w:space="0" w:color="auto"/>
              <w:right w:val="nil"/>
            </w:tcBorders>
            <w:shd w:val="clear" w:color="auto" w:fill="auto"/>
          </w:tcPr>
          <w:p w14:paraId="4841DEFC"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top w:val="dashSmallGap" w:sz="4" w:space="0" w:color="auto"/>
              <w:left w:val="single" w:sz="4" w:space="0" w:color="auto"/>
              <w:right w:val="nil"/>
            </w:tcBorders>
            <w:shd w:val="clear" w:color="auto" w:fill="auto"/>
            <w:noWrap/>
          </w:tcPr>
          <w:p w14:paraId="22144A95"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7F7DF238" w14:textId="63367954"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（十四号）農協法の宅地等供給事業のうち一定のもので都道府県知事が指定したものの用に供するために買い取られる場合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1DC2421C" w14:textId="77DC84DB" w:rsidR="00803E8D" w:rsidRPr="00AC2C90" w:rsidRDefault="00803E8D"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S49</w:t>
            </w:r>
          </w:p>
        </w:tc>
        <w:tc>
          <w:tcPr>
            <w:tcW w:w="1577" w:type="dxa"/>
            <w:tcBorders>
              <w:top w:val="dashSmallGap" w:sz="4" w:space="0" w:color="auto"/>
              <w:left w:val="nil"/>
              <w:bottom w:val="dashSmallGap" w:sz="4" w:space="0" w:color="auto"/>
              <w:right w:val="single" w:sz="4" w:space="0" w:color="auto"/>
            </w:tcBorders>
            <w:shd w:val="clear" w:color="auto" w:fill="auto"/>
          </w:tcPr>
          <w:p w14:paraId="78A15463" w14:textId="75112C3E" w:rsidR="00803E8D" w:rsidRPr="00AC2C90" w:rsidRDefault="00803E8D" w:rsidP="00A05B9F">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経.協同組織課</w:t>
            </w:r>
          </w:p>
          <w:p w14:paraId="406EF813" w14:textId="77777777" w:rsidR="00803E8D" w:rsidRPr="00AC2C90" w:rsidRDefault="00803E8D" w:rsidP="003C20A8">
            <w:pPr>
              <w:widowControl/>
              <w:overflowPunct/>
              <w:spacing w:line="280" w:lineRule="exact"/>
              <w:jc w:val="left"/>
              <w:textAlignment w:val="auto"/>
              <w:rPr>
                <w:rFonts w:hAnsi="メイリオ" w:cs="メイリオ" w:hint="default"/>
                <w:color w:val="auto"/>
                <w:sz w:val="16"/>
                <w:szCs w:val="16"/>
              </w:rPr>
            </w:pPr>
          </w:p>
        </w:tc>
      </w:tr>
      <w:tr w:rsidR="00AC2C90" w:rsidRPr="00AC2C90" w14:paraId="29E260D3" w14:textId="77777777" w:rsidTr="009B3BF7">
        <w:trPr>
          <w:cantSplit/>
          <w:trHeight w:val="560"/>
        </w:trPr>
        <w:tc>
          <w:tcPr>
            <w:tcW w:w="425" w:type="dxa"/>
            <w:vMerge/>
            <w:tcBorders>
              <w:left w:val="single" w:sz="4" w:space="0" w:color="auto"/>
              <w:right w:val="single" w:sz="4" w:space="0" w:color="auto"/>
            </w:tcBorders>
            <w:shd w:val="clear" w:color="auto" w:fill="auto"/>
            <w:noWrap/>
            <w:vAlign w:val="center"/>
          </w:tcPr>
          <w:p w14:paraId="50848C91"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single" w:sz="4" w:space="0" w:color="auto"/>
              <w:bottom w:val="single" w:sz="4" w:space="0" w:color="auto"/>
              <w:right w:val="nil"/>
            </w:tcBorders>
            <w:shd w:val="clear" w:color="auto" w:fill="auto"/>
          </w:tcPr>
          <w:p w14:paraId="08116C06"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bottom w:val="single" w:sz="4" w:space="0" w:color="auto"/>
              <w:right w:val="nil"/>
            </w:tcBorders>
            <w:shd w:val="clear" w:color="auto" w:fill="auto"/>
            <w:noWrap/>
          </w:tcPr>
          <w:p w14:paraId="1F69D163"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single" w:sz="4" w:space="0" w:color="auto"/>
              <w:right w:val="nil"/>
            </w:tcBorders>
            <w:shd w:val="clear" w:color="auto" w:fill="auto"/>
          </w:tcPr>
          <w:p w14:paraId="39928713" w14:textId="5FF57AE2"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（二十五号）農業経営基盤強化促進法の協議に基づき、農用地区域内の農用地が農地中間管理機構に買い取られる場合</w:t>
            </w:r>
          </w:p>
        </w:tc>
        <w:tc>
          <w:tcPr>
            <w:tcW w:w="737" w:type="dxa"/>
            <w:tcBorders>
              <w:top w:val="dashSmallGap" w:sz="4" w:space="0" w:color="auto"/>
              <w:left w:val="single" w:sz="4" w:space="0" w:color="auto"/>
              <w:bottom w:val="single" w:sz="4" w:space="0" w:color="auto"/>
              <w:right w:val="single" w:sz="4" w:space="0" w:color="auto"/>
            </w:tcBorders>
            <w:shd w:val="clear" w:color="auto" w:fill="auto"/>
            <w:noWrap/>
          </w:tcPr>
          <w:p w14:paraId="4554C203" w14:textId="6982D27F" w:rsidR="00803E8D" w:rsidRPr="00AC2C90" w:rsidRDefault="00803E8D"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H7</w:t>
            </w:r>
          </w:p>
        </w:tc>
        <w:tc>
          <w:tcPr>
            <w:tcW w:w="1577" w:type="dxa"/>
            <w:tcBorders>
              <w:top w:val="dashSmallGap" w:sz="4" w:space="0" w:color="auto"/>
              <w:left w:val="nil"/>
              <w:bottom w:val="single" w:sz="4" w:space="0" w:color="auto"/>
              <w:right w:val="single" w:sz="4" w:space="0" w:color="auto"/>
            </w:tcBorders>
            <w:shd w:val="clear" w:color="auto" w:fill="auto"/>
          </w:tcPr>
          <w:p w14:paraId="5FA3CC52" w14:textId="37A73B83" w:rsidR="00803E8D" w:rsidRPr="00AC2C90" w:rsidRDefault="00803E8D" w:rsidP="00A05B9F">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tc>
      </w:tr>
      <w:tr w:rsidR="00AC2C90" w:rsidRPr="00AC2C90" w14:paraId="5671DB3E"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5783CC3D"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val="restart"/>
            <w:tcBorders>
              <w:top w:val="single" w:sz="4" w:space="0" w:color="auto"/>
              <w:left w:val="nil"/>
              <w:right w:val="nil"/>
            </w:tcBorders>
            <w:shd w:val="clear" w:color="auto" w:fill="auto"/>
          </w:tcPr>
          <w:p w14:paraId="763F17D3"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農地保有の合理化等のために農地等を譲渡した場合の譲渡所得の特別控除</w:t>
            </w:r>
          </w:p>
        </w:tc>
        <w:tc>
          <w:tcPr>
            <w:tcW w:w="1161" w:type="dxa"/>
            <w:vMerge w:val="restart"/>
            <w:tcBorders>
              <w:top w:val="single" w:sz="4" w:space="0" w:color="auto"/>
              <w:left w:val="single" w:sz="4" w:space="0" w:color="auto"/>
              <w:right w:val="nil"/>
            </w:tcBorders>
            <w:shd w:val="clear" w:color="auto" w:fill="auto"/>
            <w:noWrap/>
          </w:tcPr>
          <w:p w14:paraId="2B97F81F" w14:textId="0B2B4643" w:rsidR="00803E8D" w:rsidRPr="00AC2C90" w:rsidRDefault="00803E8D" w:rsidP="00A0340D">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措法34の3②一～六、</w:t>
            </w:r>
            <w:r w:rsidRPr="00AC2C90">
              <w:rPr>
                <w:rFonts w:hAnsi="メイリオ" w:cs="メイリオ" w:hint="default"/>
                <w:color w:val="auto"/>
                <w:szCs w:val="18"/>
              </w:rPr>
              <w:t>65の</w:t>
            </w:r>
            <w:r w:rsidRPr="00AC2C90">
              <w:rPr>
                <w:rFonts w:hAnsi="メイリオ" w:cs="メイリオ"/>
                <w:color w:val="auto"/>
                <w:szCs w:val="18"/>
              </w:rPr>
              <w:t>5①一・二</w:t>
            </w:r>
          </w:p>
        </w:tc>
        <w:tc>
          <w:tcPr>
            <w:tcW w:w="3855" w:type="dxa"/>
            <w:tcBorders>
              <w:top w:val="single" w:sz="4" w:space="0" w:color="auto"/>
              <w:left w:val="single" w:sz="4" w:space="0" w:color="auto"/>
              <w:bottom w:val="dashSmallGap" w:sz="4" w:space="0" w:color="auto"/>
              <w:right w:val="nil"/>
            </w:tcBorders>
            <w:shd w:val="clear" w:color="auto" w:fill="auto"/>
          </w:tcPr>
          <w:p w14:paraId="7B5F6CC1" w14:textId="4A3AF7F3" w:rsidR="00803E8D" w:rsidRPr="00AC2C90" w:rsidRDefault="00803E8D" w:rsidP="00875994">
            <w:pPr>
              <w:widowControl/>
              <w:overflowPunct/>
              <w:spacing w:line="280" w:lineRule="exact"/>
              <w:textAlignment w:val="auto"/>
              <w:rPr>
                <w:rFonts w:hAnsi="メイリオ" w:cs="メイリオ" w:hint="default"/>
                <w:color w:val="auto"/>
                <w:sz w:val="16"/>
                <w:szCs w:val="16"/>
              </w:rPr>
            </w:pPr>
            <w:r w:rsidRPr="00AC2C90">
              <w:rPr>
                <w:rFonts w:hAnsi="メイリオ" w:cs="メイリオ"/>
                <w:color w:val="auto"/>
                <w:szCs w:val="18"/>
              </w:rPr>
              <w:t>個人又は農地所有適格法人が有する農地等を、農地保有の合理化等のために一定の要件の下で譲渡した場合、その譲渡所得金額から800万円を控除（当省関連は以下のとおり）</w:t>
            </w:r>
          </w:p>
        </w:tc>
        <w:tc>
          <w:tcPr>
            <w:tcW w:w="737" w:type="dxa"/>
            <w:tcBorders>
              <w:top w:val="single" w:sz="4" w:space="0" w:color="auto"/>
              <w:left w:val="single" w:sz="4" w:space="0" w:color="auto"/>
              <w:bottom w:val="dashSmallGap" w:sz="4" w:space="0" w:color="auto"/>
              <w:right w:val="single" w:sz="4" w:space="0" w:color="auto"/>
            </w:tcBorders>
            <w:shd w:val="clear" w:color="auto" w:fill="auto"/>
            <w:noWrap/>
          </w:tcPr>
          <w:p w14:paraId="16DC2CD1" w14:textId="77777777" w:rsidR="00803E8D" w:rsidRPr="00AC2C90" w:rsidRDefault="00803E8D"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S45</w:t>
            </w:r>
          </w:p>
        </w:tc>
        <w:tc>
          <w:tcPr>
            <w:tcW w:w="1577" w:type="dxa"/>
            <w:tcBorders>
              <w:top w:val="single" w:sz="4" w:space="0" w:color="auto"/>
              <w:left w:val="nil"/>
              <w:bottom w:val="dashSmallGap" w:sz="4" w:space="0" w:color="auto"/>
              <w:right w:val="single" w:sz="4" w:space="0" w:color="auto"/>
            </w:tcBorders>
            <w:shd w:val="clear" w:color="auto" w:fill="auto"/>
          </w:tcPr>
          <w:p w14:paraId="17B0030D" w14:textId="5AFFDEE5"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p>
        </w:tc>
      </w:tr>
      <w:tr w:rsidR="00AC2C90" w:rsidRPr="00AC2C90" w14:paraId="5C0C14E7"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4F07ABBE"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nil"/>
              <w:right w:val="nil"/>
            </w:tcBorders>
            <w:shd w:val="clear" w:color="auto" w:fill="auto"/>
          </w:tcPr>
          <w:p w14:paraId="7454742F"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66FA18F2"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239BEF15" w14:textId="17CC5ED4"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（一号）農振法の勧告に係る協議、調停又はあっせんにより土地等を譲渡した場合及び農地中間管理機構に農地売買等事業のために土地等を譲渡した場合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302FB313" w14:textId="125D8C68"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S45</w:t>
            </w:r>
          </w:p>
        </w:tc>
        <w:tc>
          <w:tcPr>
            <w:tcW w:w="1577" w:type="dxa"/>
            <w:tcBorders>
              <w:top w:val="dashSmallGap" w:sz="4" w:space="0" w:color="auto"/>
              <w:left w:val="nil"/>
              <w:bottom w:val="dashSmallGap" w:sz="4" w:space="0" w:color="auto"/>
              <w:right w:val="single" w:sz="4" w:space="0" w:color="auto"/>
            </w:tcBorders>
            <w:shd w:val="clear" w:color="auto" w:fill="auto"/>
          </w:tcPr>
          <w:p w14:paraId="30F5AD74" w14:textId="3DA51F3D" w:rsidR="00803E8D" w:rsidRPr="00AC2C90" w:rsidRDefault="00803E8D" w:rsidP="002A41A1">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経.農地政策課</w:t>
            </w:r>
            <w:r w:rsidRPr="00AC2C90">
              <w:rPr>
                <w:rFonts w:hAnsi="メイリオ" w:cs="メイリオ"/>
                <w:color w:val="auto"/>
                <w:sz w:val="16"/>
                <w:szCs w:val="16"/>
                <w:lang w:eastAsia="zh-TW"/>
              </w:rPr>
              <w:br/>
              <w:t>振.農村計画課</w:t>
            </w:r>
          </w:p>
        </w:tc>
      </w:tr>
      <w:tr w:rsidR="00AC2C90" w:rsidRPr="00AC2C90" w14:paraId="06D7AE14"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568AD2FC" w14:textId="77777777" w:rsidR="00803E8D" w:rsidRPr="00AC2C90" w:rsidRDefault="00803E8D" w:rsidP="003C20A8">
            <w:pPr>
              <w:spacing w:line="280" w:lineRule="exact"/>
              <w:jc w:val="center"/>
              <w:rPr>
                <w:rFonts w:hAnsi="メイリオ" w:cs="メイリオ" w:hint="default"/>
                <w:color w:val="auto"/>
                <w:szCs w:val="18"/>
                <w:lang w:eastAsia="zh-TW"/>
              </w:rPr>
            </w:pPr>
          </w:p>
        </w:tc>
        <w:tc>
          <w:tcPr>
            <w:tcW w:w="2694" w:type="dxa"/>
            <w:vMerge/>
            <w:tcBorders>
              <w:left w:val="nil"/>
              <w:right w:val="nil"/>
            </w:tcBorders>
            <w:shd w:val="clear" w:color="auto" w:fill="auto"/>
          </w:tcPr>
          <w:p w14:paraId="26CCEB0F"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lang w:eastAsia="zh-TW"/>
              </w:rPr>
            </w:pPr>
          </w:p>
        </w:tc>
        <w:tc>
          <w:tcPr>
            <w:tcW w:w="1161" w:type="dxa"/>
            <w:vMerge/>
            <w:tcBorders>
              <w:left w:val="single" w:sz="4" w:space="0" w:color="auto"/>
              <w:right w:val="nil"/>
            </w:tcBorders>
            <w:shd w:val="clear" w:color="auto" w:fill="auto"/>
            <w:noWrap/>
          </w:tcPr>
          <w:p w14:paraId="1E626C4D"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lang w:eastAsia="zh-TW"/>
              </w:rPr>
            </w:pPr>
          </w:p>
        </w:tc>
        <w:tc>
          <w:tcPr>
            <w:tcW w:w="3855" w:type="dxa"/>
            <w:tcBorders>
              <w:top w:val="dashSmallGap" w:sz="4" w:space="0" w:color="auto"/>
              <w:left w:val="single" w:sz="4" w:space="0" w:color="auto"/>
              <w:bottom w:val="dashSmallGap" w:sz="4" w:space="0" w:color="auto"/>
              <w:right w:val="nil"/>
            </w:tcBorders>
            <w:shd w:val="clear" w:color="auto" w:fill="auto"/>
          </w:tcPr>
          <w:p w14:paraId="40E1953F" w14:textId="12398983"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（二号）農用地利用集積等促進計画により農用地区域内の土地等を譲渡した場合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29277279" w14:textId="5600E13F"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S56</w:t>
            </w:r>
          </w:p>
        </w:tc>
        <w:tc>
          <w:tcPr>
            <w:tcW w:w="1577" w:type="dxa"/>
            <w:tcBorders>
              <w:top w:val="dashSmallGap" w:sz="4" w:space="0" w:color="auto"/>
              <w:left w:val="nil"/>
              <w:bottom w:val="dashSmallGap" w:sz="4" w:space="0" w:color="auto"/>
              <w:right w:val="single" w:sz="4" w:space="0" w:color="auto"/>
            </w:tcBorders>
            <w:shd w:val="clear" w:color="auto" w:fill="auto"/>
          </w:tcPr>
          <w:p w14:paraId="695F449A" w14:textId="318A6E51"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tc>
      </w:tr>
      <w:tr w:rsidR="00AC2C90" w:rsidRPr="00AC2C90" w14:paraId="2018415C"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1B3DD87C"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nil"/>
              <w:right w:val="nil"/>
            </w:tcBorders>
            <w:shd w:val="clear" w:color="auto" w:fill="auto"/>
          </w:tcPr>
          <w:p w14:paraId="2EA6CEC3"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5056CDC7"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2D213B50" w14:textId="2738701F"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（三号）農村地域への産業の導入の促進等に関する法律の規定により定められた産業導入地区内の土地等を同法に規定する施設用地の用に供するため譲渡した場合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6EED34BE" w14:textId="34C9CAC3"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S46</w:t>
            </w:r>
          </w:p>
        </w:tc>
        <w:tc>
          <w:tcPr>
            <w:tcW w:w="1577" w:type="dxa"/>
            <w:tcBorders>
              <w:top w:val="dashSmallGap" w:sz="4" w:space="0" w:color="auto"/>
              <w:left w:val="nil"/>
              <w:bottom w:val="dashSmallGap" w:sz="4" w:space="0" w:color="auto"/>
              <w:right w:val="single" w:sz="4" w:space="0" w:color="auto"/>
            </w:tcBorders>
            <w:shd w:val="clear" w:color="auto" w:fill="auto"/>
          </w:tcPr>
          <w:p w14:paraId="1D0D3E35" w14:textId="073B60B1"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tc>
      </w:tr>
      <w:tr w:rsidR="00AC2C90" w:rsidRPr="00AC2C90" w14:paraId="54B202ED"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5D90328C"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nil"/>
              <w:right w:val="nil"/>
            </w:tcBorders>
            <w:shd w:val="clear" w:color="auto" w:fill="auto"/>
          </w:tcPr>
          <w:p w14:paraId="7FF013AD"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382FC67D"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1BDE7FF4" w14:textId="6BCEADD7"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（四号）土地改良法に規定する一定の土地改良事業が施行された場合において、換地処分により清算金を取得する場合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41DF859D" w14:textId="27D85F89"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S47</w:t>
            </w:r>
          </w:p>
        </w:tc>
        <w:tc>
          <w:tcPr>
            <w:tcW w:w="1577" w:type="dxa"/>
            <w:tcBorders>
              <w:top w:val="dashSmallGap" w:sz="4" w:space="0" w:color="auto"/>
              <w:left w:val="nil"/>
              <w:bottom w:val="dashSmallGap" w:sz="4" w:space="0" w:color="auto"/>
              <w:right w:val="single" w:sz="4" w:space="0" w:color="auto"/>
            </w:tcBorders>
            <w:shd w:val="clear" w:color="auto" w:fill="auto"/>
          </w:tcPr>
          <w:p w14:paraId="3715A6EF" w14:textId="2490C0A8"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振.土地改良企画課</w:t>
            </w:r>
          </w:p>
        </w:tc>
      </w:tr>
      <w:tr w:rsidR="00AC2C90" w:rsidRPr="00AC2C90" w14:paraId="72A993D0"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4C2731B6"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nil"/>
              <w:right w:val="nil"/>
            </w:tcBorders>
            <w:shd w:val="clear" w:color="auto" w:fill="auto"/>
          </w:tcPr>
          <w:p w14:paraId="16AAF760"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37E0D2B3"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46FFF90A" w14:textId="59C50AEB"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（五号）森林組合法に基づく一定の事業を行う森林組合又は森林組合連合会に委託して森林法の規定による地域森林計画の対象とされた山林に係る土地を譲渡した場合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6501D091" w14:textId="2D36A288"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S50</w:t>
            </w:r>
          </w:p>
        </w:tc>
        <w:tc>
          <w:tcPr>
            <w:tcW w:w="1577" w:type="dxa"/>
            <w:tcBorders>
              <w:top w:val="dashSmallGap" w:sz="4" w:space="0" w:color="auto"/>
              <w:left w:val="nil"/>
              <w:bottom w:val="dashSmallGap" w:sz="4" w:space="0" w:color="auto"/>
              <w:right w:val="single" w:sz="4" w:space="0" w:color="auto"/>
            </w:tcBorders>
            <w:shd w:val="clear" w:color="auto" w:fill="auto"/>
          </w:tcPr>
          <w:p w14:paraId="11AB4603" w14:textId="1520D189"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林.経営課</w:t>
            </w:r>
          </w:p>
        </w:tc>
      </w:tr>
      <w:tr w:rsidR="00AC2C90" w:rsidRPr="00AC2C90" w14:paraId="338282B8" w14:textId="77777777" w:rsidTr="009B3BF7">
        <w:trPr>
          <w:cantSplit/>
          <w:trHeight w:val="360"/>
        </w:trPr>
        <w:tc>
          <w:tcPr>
            <w:tcW w:w="425" w:type="dxa"/>
            <w:vMerge/>
            <w:tcBorders>
              <w:left w:val="single" w:sz="4" w:space="0" w:color="auto"/>
              <w:right w:val="single" w:sz="4" w:space="0" w:color="auto"/>
            </w:tcBorders>
            <w:shd w:val="clear" w:color="auto" w:fill="auto"/>
            <w:noWrap/>
            <w:vAlign w:val="center"/>
          </w:tcPr>
          <w:p w14:paraId="6E9891A3" w14:textId="77777777" w:rsidR="00803E8D" w:rsidRPr="00AC2C90" w:rsidRDefault="00803E8D" w:rsidP="003C20A8">
            <w:pPr>
              <w:spacing w:line="280" w:lineRule="exact"/>
              <w:jc w:val="center"/>
              <w:rPr>
                <w:rFonts w:hAnsi="メイリオ" w:cs="メイリオ" w:hint="default"/>
                <w:color w:val="auto"/>
                <w:szCs w:val="18"/>
              </w:rPr>
            </w:pPr>
          </w:p>
        </w:tc>
        <w:tc>
          <w:tcPr>
            <w:tcW w:w="2694" w:type="dxa"/>
            <w:vMerge/>
            <w:tcBorders>
              <w:left w:val="nil"/>
              <w:bottom w:val="single" w:sz="4" w:space="0" w:color="auto"/>
              <w:right w:val="nil"/>
            </w:tcBorders>
            <w:shd w:val="clear" w:color="auto" w:fill="auto"/>
          </w:tcPr>
          <w:p w14:paraId="6E181CD0" w14:textId="77777777" w:rsidR="00803E8D" w:rsidRPr="00AC2C90" w:rsidRDefault="00803E8D" w:rsidP="003C20A8">
            <w:pPr>
              <w:widowControl/>
              <w:overflowPunct/>
              <w:spacing w:line="280" w:lineRule="exact"/>
              <w:jc w:val="left"/>
              <w:textAlignment w:val="auto"/>
              <w:rPr>
                <w:rFonts w:hAnsi="メイリオ" w:cs="メイリオ" w:hint="default"/>
                <w:color w:val="auto"/>
                <w:szCs w:val="18"/>
              </w:rPr>
            </w:pPr>
          </w:p>
        </w:tc>
        <w:tc>
          <w:tcPr>
            <w:tcW w:w="1161" w:type="dxa"/>
            <w:vMerge/>
            <w:tcBorders>
              <w:left w:val="single" w:sz="4" w:space="0" w:color="auto"/>
              <w:bottom w:val="single" w:sz="4" w:space="0" w:color="auto"/>
              <w:right w:val="nil"/>
            </w:tcBorders>
            <w:shd w:val="clear" w:color="auto" w:fill="auto"/>
            <w:noWrap/>
          </w:tcPr>
          <w:p w14:paraId="2E16487B" w14:textId="77777777" w:rsidR="00803E8D" w:rsidRPr="00AC2C90" w:rsidRDefault="00803E8D" w:rsidP="00A0340D">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single" w:sz="4" w:space="0" w:color="auto"/>
              <w:right w:val="nil"/>
            </w:tcBorders>
            <w:shd w:val="clear" w:color="auto" w:fill="auto"/>
          </w:tcPr>
          <w:p w14:paraId="27E76656" w14:textId="57406E0E" w:rsidR="00803E8D" w:rsidRPr="00AC2C90" w:rsidRDefault="00803E8D"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（六号）農振法の交換分合が施行された場合において、清算金を取得する場合</w:t>
            </w:r>
          </w:p>
        </w:tc>
        <w:tc>
          <w:tcPr>
            <w:tcW w:w="737" w:type="dxa"/>
            <w:tcBorders>
              <w:top w:val="dashSmallGap" w:sz="4" w:space="0" w:color="auto"/>
              <w:left w:val="single" w:sz="4" w:space="0" w:color="auto"/>
              <w:bottom w:val="single" w:sz="4" w:space="0" w:color="auto"/>
              <w:right w:val="single" w:sz="4" w:space="0" w:color="auto"/>
            </w:tcBorders>
            <w:shd w:val="clear" w:color="auto" w:fill="auto"/>
            <w:noWrap/>
          </w:tcPr>
          <w:p w14:paraId="734DA7F0" w14:textId="2458D937" w:rsidR="00803E8D" w:rsidRPr="00AC2C90" w:rsidRDefault="0022586C"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S50</w:t>
            </w:r>
          </w:p>
        </w:tc>
        <w:tc>
          <w:tcPr>
            <w:tcW w:w="1577" w:type="dxa"/>
            <w:tcBorders>
              <w:top w:val="dashSmallGap" w:sz="4" w:space="0" w:color="auto"/>
              <w:left w:val="nil"/>
              <w:bottom w:val="single" w:sz="4" w:space="0" w:color="auto"/>
              <w:right w:val="single" w:sz="4" w:space="0" w:color="auto"/>
            </w:tcBorders>
            <w:shd w:val="clear" w:color="auto" w:fill="auto"/>
          </w:tcPr>
          <w:p w14:paraId="053092F5" w14:textId="48CC26F8" w:rsidR="00803E8D" w:rsidRPr="00AC2C90" w:rsidRDefault="00803E8D" w:rsidP="002A41A1">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tc>
      </w:tr>
      <w:tr w:rsidR="00AC2C90" w:rsidRPr="00AC2C90" w14:paraId="29A96519" w14:textId="77777777" w:rsidTr="009B3BF7">
        <w:trPr>
          <w:cantSplit/>
          <w:trHeight w:val="468"/>
        </w:trPr>
        <w:tc>
          <w:tcPr>
            <w:tcW w:w="425" w:type="dxa"/>
            <w:vMerge/>
            <w:tcBorders>
              <w:left w:val="single" w:sz="4" w:space="0" w:color="auto"/>
              <w:right w:val="single" w:sz="4" w:space="0" w:color="auto"/>
            </w:tcBorders>
            <w:shd w:val="clear" w:color="auto" w:fill="auto"/>
            <w:noWrap/>
            <w:textDirection w:val="tbRlV"/>
            <w:vAlign w:val="center"/>
          </w:tcPr>
          <w:p w14:paraId="68F4CB56" w14:textId="77777777" w:rsidR="00400E7E" w:rsidRPr="00AC2C90" w:rsidRDefault="00400E7E" w:rsidP="003C20A8">
            <w:pPr>
              <w:widowControl/>
              <w:overflowPunct/>
              <w:spacing w:line="280" w:lineRule="exact"/>
              <w:jc w:val="center"/>
              <w:textAlignment w:val="auto"/>
              <w:rPr>
                <w:rFonts w:hAnsi="メイリオ" w:cs="メイリオ" w:hint="default"/>
                <w:color w:val="auto"/>
                <w:szCs w:val="18"/>
              </w:rPr>
            </w:pPr>
          </w:p>
        </w:tc>
        <w:tc>
          <w:tcPr>
            <w:tcW w:w="2694" w:type="dxa"/>
            <w:vMerge w:val="restart"/>
            <w:tcBorders>
              <w:top w:val="single" w:sz="4" w:space="0" w:color="auto"/>
              <w:left w:val="nil"/>
              <w:right w:val="nil"/>
            </w:tcBorders>
            <w:shd w:val="clear" w:color="auto" w:fill="auto"/>
          </w:tcPr>
          <w:p w14:paraId="12299F13" w14:textId="77777777" w:rsidR="00400E7E" w:rsidRPr="00AC2C90" w:rsidRDefault="00400E7E"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特定の交換分合により土地等を取得した場合の課税の特例</w:t>
            </w:r>
          </w:p>
        </w:tc>
        <w:tc>
          <w:tcPr>
            <w:tcW w:w="1161" w:type="dxa"/>
            <w:vMerge w:val="restart"/>
            <w:tcBorders>
              <w:top w:val="single" w:sz="4" w:space="0" w:color="auto"/>
              <w:left w:val="single" w:sz="4" w:space="0" w:color="auto"/>
              <w:right w:val="nil"/>
            </w:tcBorders>
            <w:shd w:val="clear" w:color="auto" w:fill="auto"/>
            <w:noWrap/>
          </w:tcPr>
          <w:p w14:paraId="5F725EB3" w14:textId="58A38F03" w:rsidR="00400E7E" w:rsidRPr="00AC2C90" w:rsidRDefault="00400E7E" w:rsidP="0072471A">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w:t>
            </w:r>
            <w:r w:rsidRPr="00AC2C90">
              <w:rPr>
                <w:rFonts w:hAnsi="メイリオ" w:cs="メイリオ" w:hint="default"/>
                <w:color w:val="auto"/>
                <w:szCs w:val="18"/>
              </w:rPr>
              <w:t>37の6</w:t>
            </w:r>
            <w:r w:rsidRPr="00AC2C90">
              <w:rPr>
                <w:rFonts w:hAnsi="メイリオ" w:cs="メイリオ"/>
                <w:color w:val="auto"/>
                <w:szCs w:val="18"/>
              </w:rPr>
              <w:t>①一・二、</w:t>
            </w:r>
            <w:r w:rsidRPr="00AC2C90">
              <w:rPr>
                <w:rFonts w:hAnsi="メイリオ" w:cs="メイリオ" w:hint="default"/>
                <w:color w:val="auto"/>
                <w:szCs w:val="18"/>
              </w:rPr>
              <w:t>65の10</w:t>
            </w:r>
            <w:r w:rsidRPr="00AC2C90">
              <w:rPr>
                <w:rFonts w:hAnsi="メイリオ" w:cs="メイリオ"/>
                <w:color w:val="auto"/>
                <w:szCs w:val="18"/>
              </w:rPr>
              <w:t>①一・二</w:t>
            </w:r>
          </w:p>
        </w:tc>
        <w:tc>
          <w:tcPr>
            <w:tcW w:w="3855" w:type="dxa"/>
            <w:tcBorders>
              <w:top w:val="single" w:sz="4" w:space="0" w:color="auto"/>
              <w:left w:val="single" w:sz="4" w:space="0" w:color="auto"/>
              <w:bottom w:val="dashSmallGap" w:sz="4" w:space="0" w:color="auto"/>
              <w:right w:val="nil"/>
            </w:tcBorders>
            <w:shd w:val="clear" w:color="auto" w:fill="auto"/>
          </w:tcPr>
          <w:p w14:paraId="62B54DC1" w14:textId="5346FB12" w:rsidR="00400E7E" w:rsidRPr="00AC2C90" w:rsidRDefault="00400E7E" w:rsidP="00875994">
            <w:pPr>
              <w:widowControl/>
              <w:overflowPunct/>
              <w:spacing w:line="280" w:lineRule="exact"/>
              <w:textAlignment w:val="auto"/>
              <w:rPr>
                <w:rFonts w:hAnsi="メイリオ" w:cs="メイリオ" w:hint="default"/>
                <w:color w:val="auto"/>
                <w:sz w:val="16"/>
                <w:szCs w:val="16"/>
              </w:rPr>
            </w:pPr>
            <w:r w:rsidRPr="00AC2C90">
              <w:rPr>
                <w:rFonts w:hAnsi="メイリオ" w:cs="メイリオ"/>
                <w:color w:val="auto"/>
                <w:szCs w:val="18"/>
              </w:rPr>
              <w:t>個人又は法人の有する土地等</w:t>
            </w:r>
            <w:r w:rsidR="00444E13" w:rsidRPr="00AC2C90">
              <w:rPr>
                <w:rFonts w:hAnsi="メイリオ" w:cs="メイリオ"/>
                <w:color w:val="auto"/>
                <w:szCs w:val="18"/>
              </w:rPr>
              <w:t>を</w:t>
            </w:r>
            <w:r w:rsidRPr="00AC2C90">
              <w:rPr>
                <w:rFonts w:hAnsi="メイリオ" w:cs="メイリオ"/>
                <w:color w:val="auto"/>
                <w:szCs w:val="18"/>
              </w:rPr>
              <w:t>、一定の要件の下で交換分合をした場合、その譲渡所得金額を必要経費算入又は損金算入（当省関連は以下のとおり）</w:t>
            </w:r>
          </w:p>
        </w:tc>
        <w:tc>
          <w:tcPr>
            <w:tcW w:w="737" w:type="dxa"/>
            <w:tcBorders>
              <w:top w:val="single" w:sz="4" w:space="0" w:color="auto"/>
              <w:left w:val="single" w:sz="4" w:space="0" w:color="auto"/>
              <w:bottom w:val="dashSmallGap" w:sz="4" w:space="0" w:color="auto"/>
              <w:right w:val="single" w:sz="4" w:space="0" w:color="auto"/>
            </w:tcBorders>
            <w:shd w:val="clear" w:color="auto" w:fill="auto"/>
            <w:noWrap/>
          </w:tcPr>
          <w:p w14:paraId="6074BE6D" w14:textId="77777777" w:rsidR="00400E7E" w:rsidRPr="00AC2C90" w:rsidRDefault="00400E7E"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hint="default"/>
                <w:color w:val="auto"/>
                <w:szCs w:val="18"/>
              </w:rPr>
              <w:t>S56</w:t>
            </w:r>
          </w:p>
        </w:tc>
        <w:tc>
          <w:tcPr>
            <w:tcW w:w="1577" w:type="dxa"/>
            <w:tcBorders>
              <w:top w:val="single" w:sz="4" w:space="0" w:color="auto"/>
              <w:left w:val="nil"/>
              <w:bottom w:val="dashSmallGap" w:sz="4" w:space="0" w:color="auto"/>
              <w:right w:val="single" w:sz="4" w:space="0" w:color="auto"/>
            </w:tcBorders>
            <w:shd w:val="clear" w:color="auto" w:fill="auto"/>
          </w:tcPr>
          <w:p w14:paraId="7A97B937" w14:textId="52BD2D88" w:rsidR="00400E7E" w:rsidRPr="00AC2C90" w:rsidRDefault="00400E7E" w:rsidP="00E874AC">
            <w:pPr>
              <w:widowControl/>
              <w:overflowPunct/>
              <w:spacing w:line="280" w:lineRule="exact"/>
              <w:ind w:left="139" w:hangingChars="87" w:hanging="139"/>
              <w:jc w:val="left"/>
              <w:textAlignment w:val="auto"/>
              <w:rPr>
                <w:rFonts w:hAnsi="メイリオ" w:cs="メイリオ" w:hint="default"/>
                <w:color w:val="auto"/>
                <w:sz w:val="16"/>
                <w:szCs w:val="16"/>
              </w:rPr>
            </w:pPr>
          </w:p>
        </w:tc>
      </w:tr>
      <w:tr w:rsidR="00AC2C90" w:rsidRPr="00AC2C90" w14:paraId="758CC1B1" w14:textId="77777777" w:rsidTr="009B3BF7">
        <w:trPr>
          <w:cantSplit/>
          <w:trHeight w:val="466"/>
        </w:trPr>
        <w:tc>
          <w:tcPr>
            <w:tcW w:w="425" w:type="dxa"/>
            <w:vMerge/>
            <w:tcBorders>
              <w:left w:val="single" w:sz="4" w:space="0" w:color="auto"/>
              <w:right w:val="single" w:sz="4" w:space="0" w:color="auto"/>
            </w:tcBorders>
            <w:shd w:val="clear" w:color="auto" w:fill="auto"/>
            <w:noWrap/>
            <w:textDirection w:val="tbRlV"/>
            <w:vAlign w:val="center"/>
          </w:tcPr>
          <w:p w14:paraId="34A3FD99" w14:textId="77777777" w:rsidR="00400E7E" w:rsidRPr="00AC2C90" w:rsidRDefault="00400E7E" w:rsidP="003C20A8">
            <w:pPr>
              <w:widowControl/>
              <w:overflowPunct/>
              <w:spacing w:line="280" w:lineRule="exact"/>
              <w:jc w:val="center"/>
              <w:textAlignment w:val="auto"/>
              <w:rPr>
                <w:rFonts w:hAnsi="メイリオ" w:cs="メイリオ" w:hint="default"/>
                <w:color w:val="auto"/>
                <w:szCs w:val="18"/>
              </w:rPr>
            </w:pPr>
          </w:p>
        </w:tc>
        <w:tc>
          <w:tcPr>
            <w:tcW w:w="2694" w:type="dxa"/>
            <w:vMerge/>
            <w:tcBorders>
              <w:left w:val="nil"/>
              <w:right w:val="nil"/>
            </w:tcBorders>
            <w:shd w:val="clear" w:color="auto" w:fill="auto"/>
          </w:tcPr>
          <w:p w14:paraId="1244AD5A" w14:textId="77777777" w:rsidR="00400E7E" w:rsidRPr="00AC2C90" w:rsidRDefault="00400E7E" w:rsidP="003C20A8">
            <w:pPr>
              <w:widowControl/>
              <w:overflowPunct/>
              <w:spacing w:line="280" w:lineRule="exact"/>
              <w:textAlignment w:val="auto"/>
              <w:rPr>
                <w:rFonts w:hAnsi="メイリオ" w:cs="メイリオ" w:hint="default"/>
                <w:color w:val="auto"/>
                <w:szCs w:val="18"/>
              </w:rPr>
            </w:pPr>
          </w:p>
        </w:tc>
        <w:tc>
          <w:tcPr>
            <w:tcW w:w="1161" w:type="dxa"/>
            <w:vMerge/>
            <w:tcBorders>
              <w:left w:val="single" w:sz="4" w:space="0" w:color="auto"/>
              <w:right w:val="nil"/>
            </w:tcBorders>
            <w:shd w:val="clear" w:color="auto" w:fill="auto"/>
            <w:noWrap/>
          </w:tcPr>
          <w:p w14:paraId="6FBB1635" w14:textId="77777777" w:rsidR="00400E7E" w:rsidRPr="00AC2C90" w:rsidRDefault="00400E7E" w:rsidP="0072471A">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dashSmallGap" w:sz="4" w:space="0" w:color="auto"/>
              <w:right w:val="nil"/>
            </w:tcBorders>
            <w:shd w:val="clear" w:color="auto" w:fill="auto"/>
          </w:tcPr>
          <w:p w14:paraId="774FD827" w14:textId="42B5800F" w:rsidR="00400E7E" w:rsidRPr="00AC2C90" w:rsidRDefault="00400E7E"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（一号）農振法に基づく交換分合を実施した場合</w:t>
            </w:r>
          </w:p>
        </w:tc>
        <w:tc>
          <w:tcPr>
            <w:tcW w:w="737" w:type="dxa"/>
            <w:tcBorders>
              <w:top w:val="dashSmallGap" w:sz="4" w:space="0" w:color="auto"/>
              <w:left w:val="single" w:sz="4" w:space="0" w:color="auto"/>
              <w:bottom w:val="dashSmallGap" w:sz="4" w:space="0" w:color="auto"/>
              <w:right w:val="single" w:sz="4" w:space="0" w:color="auto"/>
            </w:tcBorders>
            <w:shd w:val="clear" w:color="auto" w:fill="auto"/>
            <w:noWrap/>
          </w:tcPr>
          <w:p w14:paraId="4D243565" w14:textId="32807329" w:rsidR="00400E7E" w:rsidRPr="00AC2C90" w:rsidRDefault="0007005F"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S60</w:t>
            </w:r>
          </w:p>
        </w:tc>
        <w:tc>
          <w:tcPr>
            <w:tcW w:w="1577" w:type="dxa"/>
            <w:tcBorders>
              <w:top w:val="dashSmallGap" w:sz="4" w:space="0" w:color="auto"/>
              <w:left w:val="nil"/>
              <w:bottom w:val="dashSmallGap" w:sz="4" w:space="0" w:color="auto"/>
              <w:right w:val="single" w:sz="4" w:space="0" w:color="auto"/>
            </w:tcBorders>
            <w:shd w:val="clear" w:color="auto" w:fill="auto"/>
          </w:tcPr>
          <w:p w14:paraId="01214CD2" w14:textId="3AC24162" w:rsidR="00400E7E" w:rsidRPr="00AC2C90" w:rsidRDefault="00400E7E" w:rsidP="00E874AC">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w:t>
            </w:r>
            <w:r w:rsidRPr="00AC2C90">
              <w:rPr>
                <w:rFonts w:hAnsi="メイリオ" w:cs="メイリオ" w:hint="default"/>
                <w:color w:val="auto"/>
                <w:sz w:val="16"/>
                <w:szCs w:val="16"/>
              </w:rPr>
              <w:t>.農村計画課</w:t>
            </w:r>
          </w:p>
        </w:tc>
      </w:tr>
      <w:tr w:rsidR="00AC2C90" w:rsidRPr="00AC2C90" w14:paraId="3A5D421A" w14:textId="77777777" w:rsidTr="009B3BF7">
        <w:trPr>
          <w:cantSplit/>
          <w:trHeight w:val="466"/>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tcPr>
          <w:p w14:paraId="33EFA65A" w14:textId="77777777" w:rsidR="00400E7E" w:rsidRPr="00AC2C90" w:rsidRDefault="00400E7E" w:rsidP="003C20A8">
            <w:pPr>
              <w:widowControl/>
              <w:overflowPunct/>
              <w:spacing w:line="280" w:lineRule="exact"/>
              <w:jc w:val="center"/>
              <w:textAlignment w:val="auto"/>
              <w:rPr>
                <w:rFonts w:hAnsi="メイリオ" w:cs="メイリオ" w:hint="default"/>
                <w:color w:val="auto"/>
                <w:szCs w:val="18"/>
              </w:rPr>
            </w:pPr>
          </w:p>
        </w:tc>
        <w:tc>
          <w:tcPr>
            <w:tcW w:w="2694" w:type="dxa"/>
            <w:vMerge/>
            <w:tcBorders>
              <w:left w:val="nil"/>
              <w:bottom w:val="single" w:sz="4" w:space="0" w:color="auto"/>
              <w:right w:val="nil"/>
            </w:tcBorders>
            <w:shd w:val="clear" w:color="auto" w:fill="auto"/>
          </w:tcPr>
          <w:p w14:paraId="0BCDA43D" w14:textId="77777777" w:rsidR="00400E7E" w:rsidRPr="00AC2C90" w:rsidRDefault="00400E7E" w:rsidP="003C20A8">
            <w:pPr>
              <w:widowControl/>
              <w:overflowPunct/>
              <w:spacing w:line="280" w:lineRule="exact"/>
              <w:textAlignment w:val="auto"/>
              <w:rPr>
                <w:rFonts w:hAnsi="メイリオ" w:cs="メイリオ" w:hint="default"/>
                <w:color w:val="auto"/>
                <w:szCs w:val="18"/>
              </w:rPr>
            </w:pPr>
          </w:p>
        </w:tc>
        <w:tc>
          <w:tcPr>
            <w:tcW w:w="1161" w:type="dxa"/>
            <w:vMerge/>
            <w:tcBorders>
              <w:left w:val="single" w:sz="4" w:space="0" w:color="auto"/>
              <w:bottom w:val="single" w:sz="4" w:space="0" w:color="auto"/>
              <w:right w:val="nil"/>
            </w:tcBorders>
            <w:shd w:val="clear" w:color="auto" w:fill="auto"/>
            <w:noWrap/>
          </w:tcPr>
          <w:p w14:paraId="6B226DF5" w14:textId="77777777" w:rsidR="00400E7E" w:rsidRPr="00AC2C90" w:rsidRDefault="00400E7E" w:rsidP="0072471A">
            <w:pPr>
              <w:widowControl/>
              <w:overflowPunct/>
              <w:spacing w:line="280" w:lineRule="exact"/>
              <w:jc w:val="left"/>
              <w:textAlignment w:val="auto"/>
              <w:rPr>
                <w:rFonts w:hAnsi="メイリオ" w:cs="メイリオ" w:hint="default"/>
                <w:color w:val="auto"/>
                <w:szCs w:val="18"/>
              </w:rPr>
            </w:pPr>
          </w:p>
        </w:tc>
        <w:tc>
          <w:tcPr>
            <w:tcW w:w="3855" w:type="dxa"/>
            <w:tcBorders>
              <w:top w:val="dashSmallGap" w:sz="4" w:space="0" w:color="auto"/>
              <w:left w:val="single" w:sz="4" w:space="0" w:color="auto"/>
              <w:bottom w:val="single" w:sz="4" w:space="0" w:color="auto"/>
              <w:right w:val="nil"/>
            </w:tcBorders>
            <w:shd w:val="clear" w:color="auto" w:fill="auto"/>
          </w:tcPr>
          <w:p w14:paraId="22E139E1" w14:textId="5C5715D5" w:rsidR="00400E7E" w:rsidRPr="00AC2C90" w:rsidRDefault="00400E7E"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（二号）農住組合法に基づく交換分合を実施した場合</w:t>
            </w:r>
          </w:p>
        </w:tc>
        <w:tc>
          <w:tcPr>
            <w:tcW w:w="737" w:type="dxa"/>
            <w:tcBorders>
              <w:top w:val="dashSmallGap" w:sz="4" w:space="0" w:color="auto"/>
              <w:left w:val="single" w:sz="4" w:space="0" w:color="auto"/>
              <w:bottom w:val="single" w:sz="4" w:space="0" w:color="auto"/>
              <w:right w:val="single" w:sz="4" w:space="0" w:color="auto"/>
            </w:tcBorders>
            <w:shd w:val="clear" w:color="auto" w:fill="auto"/>
            <w:noWrap/>
          </w:tcPr>
          <w:p w14:paraId="3576398A" w14:textId="3778AD67" w:rsidR="00400E7E" w:rsidRPr="00AC2C90" w:rsidRDefault="0007005F"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S56</w:t>
            </w:r>
          </w:p>
        </w:tc>
        <w:tc>
          <w:tcPr>
            <w:tcW w:w="1577" w:type="dxa"/>
            <w:tcBorders>
              <w:top w:val="dashSmallGap" w:sz="4" w:space="0" w:color="auto"/>
              <w:left w:val="nil"/>
              <w:bottom w:val="single" w:sz="4" w:space="0" w:color="auto"/>
              <w:right w:val="single" w:sz="4" w:space="0" w:color="auto"/>
            </w:tcBorders>
            <w:shd w:val="clear" w:color="auto" w:fill="auto"/>
          </w:tcPr>
          <w:p w14:paraId="2A5B9E8A" w14:textId="77777777" w:rsidR="00400E7E" w:rsidRPr="00AC2C90" w:rsidRDefault="00400E7E"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振</w:t>
            </w:r>
            <w:r w:rsidRPr="00AC2C90">
              <w:rPr>
                <w:rFonts w:hAnsi="メイリオ" w:cs="メイリオ" w:hint="default"/>
                <w:color w:val="auto"/>
                <w:sz w:val="16"/>
                <w:szCs w:val="16"/>
                <w:lang w:eastAsia="zh-TW"/>
              </w:rPr>
              <w:t>.土地改良企画課</w:t>
            </w:r>
          </w:p>
          <w:p w14:paraId="138A43F1" w14:textId="09E77DDC" w:rsidR="00400E7E" w:rsidRPr="00AC2C90" w:rsidRDefault="00400E7E"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共管：国</w:t>
            </w:r>
          </w:p>
        </w:tc>
      </w:tr>
      <w:tr w:rsidR="00AC2C90" w:rsidRPr="00AC2C90" w14:paraId="292035D8" w14:textId="77777777" w:rsidTr="00B30BF0">
        <w:trPr>
          <w:cantSplit/>
          <w:trHeight w:val="1649"/>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83C22" w14:textId="77777777" w:rsidR="000B2EAB" w:rsidRPr="00AC2C90" w:rsidRDefault="000B2EAB" w:rsidP="00841121">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相続税・贈与税</w:t>
            </w:r>
          </w:p>
          <w:p w14:paraId="0547CC35" w14:textId="0274F871"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2E71B74A" w14:textId="77777777" w:rsidR="000B2EAB" w:rsidRPr="00AC2C90" w:rsidRDefault="000B2EAB"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特定計画山林についての相続税の課税価格の計算の特例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5B9167E6" w14:textId="0AF1E1FF"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措法69の5</w:t>
            </w:r>
          </w:p>
          <w:p w14:paraId="744BD079"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 xml:space="preserve">　</w:t>
            </w:r>
            <w:r w:rsidRPr="00AC2C90">
              <w:rPr>
                <w:rFonts w:hAnsi="メイリオ" w:cs="メイリオ" w:hint="default"/>
                <w:color w:val="auto"/>
                <w:szCs w:val="18"/>
              </w:rPr>
              <w:t xml:space="preserve">　</w:t>
            </w:r>
          </w:p>
        </w:tc>
        <w:tc>
          <w:tcPr>
            <w:tcW w:w="3855" w:type="dxa"/>
            <w:tcBorders>
              <w:top w:val="single" w:sz="4" w:space="0" w:color="auto"/>
              <w:left w:val="single" w:sz="4" w:space="0" w:color="auto"/>
              <w:bottom w:val="single" w:sz="4" w:space="0" w:color="auto"/>
              <w:right w:val="nil"/>
            </w:tcBorders>
            <w:shd w:val="clear" w:color="auto" w:fill="auto"/>
            <w:hideMark/>
          </w:tcPr>
          <w:p w14:paraId="1B899DB5"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又は遺贈により取得した森林経営計画対象山林（木安法の認定の特例を適用したものを含む）について、引き続き相続人が森林経営計画に基づき施業を行う場合、相続税の課税価格に算入すべき価額は当該山林の価額に100分の95を乗じた金額とする</w:t>
            </w:r>
          </w:p>
          <w:p w14:paraId="0973E407"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3DFF87A8" w14:textId="51C72AA0" w:rsidR="000B2EAB" w:rsidRPr="00AC2C90" w:rsidRDefault="008C583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14</w:t>
            </w:r>
          </w:p>
        </w:tc>
        <w:tc>
          <w:tcPr>
            <w:tcW w:w="1577" w:type="dxa"/>
            <w:tcBorders>
              <w:top w:val="single" w:sz="4" w:space="0" w:color="auto"/>
              <w:left w:val="nil"/>
              <w:bottom w:val="single" w:sz="4" w:space="0" w:color="auto"/>
              <w:right w:val="single" w:sz="4" w:space="0" w:color="auto"/>
            </w:tcBorders>
            <w:shd w:val="clear" w:color="auto" w:fill="auto"/>
            <w:hideMark/>
          </w:tcPr>
          <w:p w14:paraId="4DD41262"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林.企画課</w:t>
            </w:r>
            <w:r w:rsidRPr="00AC2C90">
              <w:rPr>
                <w:rFonts w:hAnsi="メイリオ" w:cs="メイリオ"/>
                <w:color w:val="auto"/>
                <w:sz w:val="16"/>
                <w:szCs w:val="16"/>
              </w:rPr>
              <w:br/>
              <w:t xml:space="preserve">　 計画課</w:t>
            </w:r>
          </w:p>
          <w:p w14:paraId="0F040AD5" w14:textId="092108C8" w:rsidR="002A41A1" w:rsidRPr="00AC2C90" w:rsidRDefault="002A41A1" w:rsidP="002A41A1">
            <w:pPr>
              <w:widowControl/>
              <w:overflowPunct/>
              <w:spacing w:line="280" w:lineRule="exact"/>
              <w:jc w:val="left"/>
              <w:textAlignment w:val="auto"/>
              <w:rPr>
                <w:rFonts w:hAnsi="メイリオ" w:cs="メイリオ" w:hint="default"/>
                <w:color w:val="auto"/>
                <w:sz w:val="16"/>
                <w:szCs w:val="16"/>
              </w:rPr>
            </w:pPr>
          </w:p>
        </w:tc>
      </w:tr>
      <w:tr w:rsidR="00AC2C90" w:rsidRPr="00AC2C90" w14:paraId="041DCBEB" w14:textId="77777777" w:rsidTr="006B48E7">
        <w:trPr>
          <w:cantSplit/>
          <w:trHeight w:val="1836"/>
        </w:trPr>
        <w:tc>
          <w:tcPr>
            <w:tcW w:w="425" w:type="dxa"/>
            <w:tcBorders>
              <w:top w:val="single" w:sz="4" w:space="0" w:color="auto"/>
              <w:left w:val="single" w:sz="4" w:space="0" w:color="auto"/>
              <w:right w:val="single" w:sz="4" w:space="0" w:color="auto"/>
            </w:tcBorders>
            <w:shd w:val="clear" w:color="auto" w:fill="auto"/>
            <w:noWrap/>
            <w:textDirection w:val="tbRlV"/>
            <w:vAlign w:val="center"/>
            <w:hideMark/>
          </w:tcPr>
          <w:p w14:paraId="53BE563E" w14:textId="555FB22F"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47FF59E5"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農地等を贈与した場合の贈与税の納税猶予及び免除</w:t>
            </w:r>
          </w:p>
        </w:tc>
        <w:tc>
          <w:tcPr>
            <w:tcW w:w="1161" w:type="dxa"/>
            <w:tcBorders>
              <w:top w:val="single" w:sz="4" w:space="0" w:color="auto"/>
              <w:left w:val="single" w:sz="4" w:space="0" w:color="auto"/>
              <w:bottom w:val="single" w:sz="4" w:space="0" w:color="auto"/>
              <w:right w:val="nil"/>
            </w:tcBorders>
            <w:shd w:val="clear" w:color="auto" w:fill="auto"/>
            <w:noWrap/>
            <w:hideMark/>
          </w:tcPr>
          <w:p w14:paraId="2A288A13" w14:textId="140E03D3"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措法70の4</w:t>
            </w:r>
          </w:p>
        </w:tc>
        <w:tc>
          <w:tcPr>
            <w:tcW w:w="3855" w:type="dxa"/>
            <w:tcBorders>
              <w:top w:val="single" w:sz="4" w:space="0" w:color="auto"/>
              <w:left w:val="single" w:sz="4" w:space="0" w:color="auto"/>
              <w:bottom w:val="single" w:sz="4" w:space="0" w:color="auto"/>
              <w:right w:val="nil"/>
            </w:tcBorders>
            <w:shd w:val="clear" w:color="auto" w:fill="auto"/>
            <w:hideMark/>
          </w:tcPr>
          <w:p w14:paraId="7045B33F"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業を営む個人が推定相続人のうちの１人に農地の全部並びに採草放牧地及び準農地のそれぞれ３分の２以上を贈与した場合の贈与税については、贈与者の死亡時まで納税を猶予し、死亡した場合は贈与税を免除する</w:t>
            </w:r>
          </w:p>
          <w:p w14:paraId="3CFA6881"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6D87F700"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S39</w:t>
            </w:r>
          </w:p>
        </w:tc>
        <w:tc>
          <w:tcPr>
            <w:tcW w:w="1577" w:type="dxa"/>
            <w:tcBorders>
              <w:top w:val="single" w:sz="4" w:space="0" w:color="auto"/>
              <w:left w:val="nil"/>
              <w:bottom w:val="single" w:sz="4" w:space="0" w:color="auto"/>
              <w:right w:val="single" w:sz="4" w:space="0" w:color="auto"/>
            </w:tcBorders>
            <w:shd w:val="clear" w:color="auto" w:fill="auto"/>
            <w:noWrap/>
            <w:hideMark/>
          </w:tcPr>
          <w:p w14:paraId="30A6D860"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141BA88C" w14:textId="1E297EB1" w:rsidR="002A41A1" w:rsidRPr="00AC2C90" w:rsidRDefault="002A41A1" w:rsidP="002A41A1">
            <w:pPr>
              <w:widowControl/>
              <w:overflowPunct/>
              <w:spacing w:line="280" w:lineRule="exact"/>
              <w:jc w:val="left"/>
              <w:textAlignment w:val="auto"/>
              <w:rPr>
                <w:rFonts w:hAnsi="メイリオ" w:cs="メイリオ" w:hint="default"/>
                <w:color w:val="auto"/>
                <w:sz w:val="16"/>
                <w:szCs w:val="16"/>
              </w:rPr>
            </w:pPr>
          </w:p>
        </w:tc>
      </w:tr>
      <w:tr w:rsidR="00AC2C90" w:rsidRPr="00AC2C90" w14:paraId="29885A38" w14:textId="77777777" w:rsidTr="006B48E7">
        <w:trPr>
          <w:cantSplit/>
          <w:trHeight w:val="3110"/>
        </w:trPr>
        <w:tc>
          <w:tcPr>
            <w:tcW w:w="425" w:type="dxa"/>
            <w:tcBorders>
              <w:left w:val="single" w:sz="4" w:space="0" w:color="auto"/>
              <w:right w:val="single" w:sz="4" w:space="0" w:color="auto"/>
            </w:tcBorders>
            <w:shd w:val="clear" w:color="auto" w:fill="auto"/>
            <w:noWrap/>
            <w:textDirection w:val="tbRlV"/>
            <w:vAlign w:val="center"/>
            <w:hideMark/>
          </w:tcPr>
          <w:p w14:paraId="0624ADAC" w14:textId="666B2B53"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482754E8"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都市農地が公共収用等のために譲渡される場合の納税猶予の継続の特例</w:t>
            </w:r>
          </w:p>
        </w:tc>
        <w:tc>
          <w:tcPr>
            <w:tcW w:w="1161" w:type="dxa"/>
            <w:tcBorders>
              <w:top w:val="single" w:sz="4" w:space="0" w:color="auto"/>
              <w:left w:val="single" w:sz="4" w:space="0" w:color="auto"/>
              <w:bottom w:val="single" w:sz="4" w:space="0" w:color="auto"/>
              <w:right w:val="nil"/>
            </w:tcBorders>
            <w:shd w:val="clear" w:color="auto" w:fill="auto"/>
            <w:hideMark/>
          </w:tcPr>
          <w:p w14:paraId="27F135AE" w14:textId="4CE5A9DE"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措法70の4</w:t>
            </w:r>
            <w:r w:rsidR="003D39D1" w:rsidRPr="00AC2C90">
              <w:rPr>
                <w:rFonts w:hAnsi="メイリオ" w:cs="メイリオ"/>
                <w:color w:val="auto"/>
                <w:szCs w:val="18"/>
              </w:rPr>
              <w:t>⑯</w:t>
            </w:r>
          </w:p>
        </w:tc>
        <w:tc>
          <w:tcPr>
            <w:tcW w:w="3855" w:type="dxa"/>
            <w:tcBorders>
              <w:top w:val="single" w:sz="4" w:space="0" w:color="auto"/>
              <w:left w:val="single" w:sz="4" w:space="0" w:color="auto"/>
              <w:bottom w:val="single" w:sz="4" w:space="0" w:color="auto"/>
              <w:right w:val="nil"/>
            </w:tcBorders>
            <w:shd w:val="clear" w:color="auto" w:fill="auto"/>
            <w:hideMark/>
          </w:tcPr>
          <w:p w14:paraId="6BA50F2D"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三大都市圏特定市において、公共収用等のために納税猶予の適用農地を譲渡する場合、以下の農地であっても、譲渡後１年以内に生産緑地等の指定等の農地保全手続きを完了すれば、納税猶予の継続を認める</w:t>
            </w:r>
            <w:r w:rsidRPr="00AC2C90">
              <w:rPr>
                <w:rFonts w:hAnsi="メイリオ" w:cs="メイリオ"/>
                <w:color w:val="auto"/>
                <w:szCs w:val="18"/>
              </w:rPr>
              <w:br/>
              <w:t>①農地を譲渡した後に新たに取得する農地（取得時点では、生産緑地等に指定されていない場合。）</w:t>
            </w:r>
            <w:r w:rsidRPr="00AC2C90">
              <w:rPr>
                <w:rFonts w:hAnsi="メイリオ" w:cs="メイリオ"/>
                <w:color w:val="auto"/>
                <w:szCs w:val="18"/>
              </w:rPr>
              <w:br/>
              <w:t>②譲渡した農地とは別の自己所有農地</w:t>
            </w:r>
          </w:p>
          <w:p w14:paraId="36442FAD"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70E5E346"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H26</w:t>
            </w:r>
          </w:p>
        </w:tc>
        <w:tc>
          <w:tcPr>
            <w:tcW w:w="1577" w:type="dxa"/>
            <w:tcBorders>
              <w:top w:val="single" w:sz="4" w:space="0" w:color="auto"/>
              <w:left w:val="nil"/>
              <w:bottom w:val="single" w:sz="4" w:space="0" w:color="auto"/>
              <w:right w:val="single" w:sz="4" w:space="0" w:color="auto"/>
            </w:tcBorders>
            <w:shd w:val="clear" w:color="auto" w:fill="auto"/>
            <w:noWrap/>
            <w:hideMark/>
          </w:tcPr>
          <w:p w14:paraId="1EFED030"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p w14:paraId="30D12D14" w14:textId="77777777" w:rsidR="00D832D8" w:rsidRPr="00AC2C90" w:rsidRDefault="00D832D8" w:rsidP="00D832D8">
            <w:pPr>
              <w:widowControl/>
              <w:overflowPunct/>
              <w:spacing w:line="280" w:lineRule="exact"/>
              <w:ind w:left="129" w:hangingChars="87" w:hanging="129"/>
              <w:jc w:val="left"/>
              <w:textAlignment w:val="auto"/>
              <w:rPr>
                <w:rFonts w:hAnsi="メイリオ" w:hint="default"/>
                <w:color w:val="auto"/>
                <w:spacing w:val="-6"/>
                <w:sz w:val="16"/>
                <w:szCs w:val="16"/>
              </w:rPr>
            </w:pPr>
          </w:p>
          <w:p w14:paraId="3E4CF60E" w14:textId="10D755FB" w:rsidR="002A41A1" w:rsidRPr="00AC2C90" w:rsidRDefault="002A41A1" w:rsidP="00D832D8">
            <w:pPr>
              <w:widowControl/>
              <w:overflowPunct/>
              <w:spacing w:line="280" w:lineRule="exact"/>
              <w:jc w:val="left"/>
              <w:textAlignment w:val="auto"/>
              <w:rPr>
                <w:rFonts w:hAnsi="メイリオ" w:cs="メイリオ" w:hint="default"/>
                <w:color w:val="auto"/>
                <w:sz w:val="16"/>
                <w:szCs w:val="16"/>
              </w:rPr>
            </w:pPr>
          </w:p>
        </w:tc>
      </w:tr>
      <w:tr w:rsidR="00AC2C90" w:rsidRPr="00AC2C90" w14:paraId="6D3D7F61" w14:textId="77777777" w:rsidTr="006B48E7">
        <w:trPr>
          <w:cantSplit/>
          <w:trHeight w:val="3821"/>
        </w:trPr>
        <w:tc>
          <w:tcPr>
            <w:tcW w:w="425" w:type="dxa"/>
            <w:tcBorders>
              <w:left w:val="single" w:sz="4" w:space="0" w:color="auto"/>
              <w:right w:val="single" w:sz="4" w:space="0" w:color="auto"/>
            </w:tcBorders>
            <w:shd w:val="clear" w:color="auto" w:fill="auto"/>
            <w:noWrap/>
            <w:vAlign w:val="center"/>
            <w:hideMark/>
          </w:tcPr>
          <w:p w14:paraId="6EF9D5BB" w14:textId="20D34FDC" w:rsidR="000B2EAB" w:rsidRPr="00AC2C90" w:rsidRDefault="00B30BF0" w:rsidP="00B30BF0">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相続税・贈与税</w:t>
            </w:r>
          </w:p>
        </w:tc>
        <w:tc>
          <w:tcPr>
            <w:tcW w:w="2694" w:type="dxa"/>
            <w:tcBorders>
              <w:top w:val="single" w:sz="4" w:space="0" w:color="auto"/>
              <w:left w:val="single" w:sz="4" w:space="0" w:color="auto"/>
              <w:bottom w:val="single" w:sz="4" w:space="0" w:color="auto"/>
              <w:right w:val="nil"/>
            </w:tcBorders>
            <w:shd w:val="clear" w:color="auto" w:fill="auto"/>
            <w:hideMark/>
          </w:tcPr>
          <w:p w14:paraId="01895A67"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贈与税の納税猶予を適用している場合の特定貸付けの特例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0D5DD173" w14:textId="5BCC5D2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措法70の4の2</w:t>
            </w:r>
          </w:p>
        </w:tc>
        <w:tc>
          <w:tcPr>
            <w:tcW w:w="3855" w:type="dxa"/>
            <w:tcBorders>
              <w:top w:val="single" w:sz="4" w:space="0" w:color="auto"/>
              <w:left w:val="single" w:sz="4" w:space="0" w:color="auto"/>
              <w:bottom w:val="single" w:sz="4" w:space="0" w:color="auto"/>
              <w:right w:val="nil"/>
            </w:tcBorders>
            <w:shd w:val="clear" w:color="000000" w:fill="FFFFFF"/>
            <w:hideMark/>
          </w:tcPr>
          <w:p w14:paraId="121DA6AA" w14:textId="62106DE4" w:rsidR="004D1244" w:rsidRPr="00AC2C90" w:rsidRDefault="004D1244"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贈与税の納税猶予の適用を受けている推定相続人が、納税猶予の適用を受けている農地等を農地中間管理事業の推進に関する法律又はR5.4.1改正前の農業経営基盤強化促進法（旧基盤法）に基づき貸し付けた場合には、その貸付はなかったものとみなし、納税猶予を継続する</w:t>
            </w:r>
            <w:r w:rsidRPr="00AC2C90">
              <w:rPr>
                <w:rFonts w:hAnsi="メイリオ" w:cs="メイリオ"/>
                <w:color w:val="auto"/>
                <w:szCs w:val="18"/>
              </w:rPr>
              <w:br/>
              <w:t>（旧基盤法に基づく場合の猶予適用者は、特定貸付け時に、①65歳以上であれば納税猶予を受けてから10年以上、②65歳未満であれば納税猶予を受けてから20年以上営農を継続していることが要件）</w:t>
            </w:r>
          </w:p>
          <w:p w14:paraId="19E1CA35"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06171EEF"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H24</w:t>
            </w:r>
          </w:p>
        </w:tc>
        <w:tc>
          <w:tcPr>
            <w:tcW w:w="1577" w:type="dxa"/>
            <w:tcBorders>
              <w:top w:val="single" w:sz="4" w:space="0" w:color="auto"/>
              <w:left w:val="nil"/>
              <w:bottom w:val="single" w:sz="4" w:space="0" w:color="auto"/>
              <w:right w:val="single" w:sz="4" w:space="0" w:color="auto"/>
            </w:tcBorders>
            <w:shd w:val="clear" w:color="auto" w:fill="auto"/>
            <w:noWrap/>
            <w:hideMark/>
          </w:tcPr>
          <w:p w14:paraId="7B941E87"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400A7BD5" w14:textId="6AB438BD" w:rsidR="002A41A1" w:rsidRPr="00AC2C90" w:rsidRDefault="002A41A1" w:rsidP="002A41A1">
            <w:pPr>
              <w:widowControl/>
              <w:overflowPunct/>
              <w:spacing w:line="280" w:lineRule="exact"/>
              <w:jc w:val="left"/>
              <w:textAlignment w:val="auto"/>
              <w:rPr>
                <w:rFonts w:hAnsi="メイリオ" w:cs="メイリオ" w:hint="default"/>
                <w:color w:val="auto"/>
                <w:sz w:val="16"/>
                <w:szCs w:val="16"/>
              </w:rPr>
            </w:pPr>
          </w:p>
        </w:tc>
      </w:tr>
      <w:tr w:rsidR="00AC2C90" w:rsidRPr="00AC2C90" w14:paraId="5D4B0E18" w14:textId="77777777" w:rsidTr="006B48E7">
        <w:trPr>
          <w:cantSplit/>
          <w:trHeight w:val="3251"/>
        </w:trPr>
        <w:tc>
          <w:tcPr>
            <w:tcW w:w="425" w:type="dxa"/>
            <w:tcBorders>
              <w:left w:val="single" w:sz="4" w:space="0" w:color="auto"/>
              <w:right w:val="single" w:sz="4" w:space="0" w:color="auto"/>
            </w:tcBorders>
            <w:shd w:val="clear" w:color="auto" w:fill="auto"/>
            <w:noWrap/>
            <w:vAlign w:val="center"/>
            <w:hideMark/>
          </w:tcPr>
          <w:p w14:paraId="6B4CA6BE" w14:textId="3A8C8C96" w:rsidR="000B2EAB" w:rsidRPr="00AC2C90" w:rsidRDefault="000B2EAB" w:rsidP="00841121">
            <w:pPr>
              <w:widowControl/>
              <w:overflowPunct/>
              <w:spacing w:line="280" w:lineRule="exact"/>
              <w:jc w:val="center"/>
              <w:textAlignment w:val="auto"/>
              <w:rPr>
                <w:rFonts w:hAnsi="メイリオ" w:cs="メイリオ" w:hint="default"/>
                <w:color w:val="auto"/>
                <w:szCs w:val="18"/>
              </w:rPr>
            </w:pPr>
          </w:p>
        </w:tc>
        <w:tc>
          <w:tcPr>
            <w:tcW w:w="2694" w:type="dxa"/>
            <w:tcBorders>
              <w:top w:val="single" w:sz="4" w:space="0" w:color="auto"/>
              <w:left w:val="single" w:sz="4" w:space="0" w:color="auto"/>
              <w:bottom w:val="single" w:sz="4" w:space="0" w:color="auto"/>
              <w:right w:val="nil"/>
            </w:tcBorders>
            <w:shd w:val="clear" w:color="auto" w:fill="auto"/>
            <w:hideMark/>
          </w:tcPr>
          <w:p w14:paraId="76A5C6A0"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農地等の贈与者が死亡した場合の相続税の課税の特例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50C1CEDA" w14:textId="798101E4"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措法70の5</w:t>
            </w:r>
          </w:p>
        </w:tc>
        <w:tc>
          <w:tcPr>
            <w:tcW w:w="3855" w:type="dxa"/>
            <w:tcBorders>
              <w:top w:val="single" w:sz="4" w:space="0" w:color="auto"/>
              <w:left w:val="single" w:sz="4" w:space="0" w:color="auto"/>
              <w:bottom w:val="single" w:sz="4" w:space="0" w:color="auto"/>
              <w:right w:val="nil"/>
            </w:tcBorders>
            <w:shd w:val="clear" w:color="auto" w:fill="auto"/>
            <w:hideMark/>
          </w:tcPr>
          <w:p w14:paraId="36295C3C" w14:textId="7A8BC04E" w:rsidR="000B2EAB" w:rsidRPr="00AC2C90" w:rsidRDefault="00E36325"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地等の生前一括贈与をした贈与者が死亡した場合には、受贈者が納税の猶予を受けていた贈与税は免除されることとなっているが、その免除の適用を受けた贈与税の納税猶予に係る特例適用農地等は、受贈者がその死亡した贈与者から相続又は遺贈により取得したものとみなされるとともに、その相続税の課税価格の計算の基礎に算入すべき農地等の価額は、贈与時の価額ではなく、その贈与者の死亡の日における価額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6BC437DF"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S39</w:t>
            </w:r>
          </w:p>
        </w:tc>
        <w:tc>
          <w:tcPr>
            <w:tcW w:w="1577" w:type="dxa"/>
            <w:tcBorders>
              <w:top w:val="single" w:sz="4" w:space="0" w:color="auto"/>
              <w:left w:val="nil"/>
              <w:bottom w:val="single" w:sz="4" w:space="0" w:color="auto"/>
              <w:right w:val="single" w:sz="4" w:space="0" w:color="auto"/>
            </w:tcBorders>
            <w:shd w:val="clear" w:color="auto" w:fill="auto"/>
            <w:noWrap/>
            <w:hideMark/>
          </w:tcPr>
          <w:p w14:paraId="7EAC13E5"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61A04A30" w14:textId="28C9C435" w:rsidR="00C25B0F" w:rsidRPr="00AC2C90" w:rsidRDefault="00C25B0F"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16390A08" w14:textId="77777777" w:rsidTr="00586E64">
        <w:trPr>
          <w:cantSplit/>
          <w:trHeight w:val="1701"/>
        </w:trPr>
        <w:tc>
          <w:tcPr>
            <w:tcW w:w="425" w:type="dxa"/>
            <w:tcBorders>
              <w:left w:val="single" w:sz="4" w:space="0" w:color="auto"/>
              <w:bottom w:val="single" w:sz="4" w:space="0" w:color="auto"/>
              <w:right w:val="single" w:sz="4" w:space="0" w:color="auto"/>
            </w:tcBorders>
            <w:shd w:val="clear" w:color="auto" w:fill="auto"/>
            <w:noWrap/>
            <w:vAlign w:val="center"/>
            <w:hideMark/>
          </w:tcPr>
          <w:p w14:paraId="236895D2" w14:textId="77777777" w:rsidR="000B2EAB" w:rsidRPr="00AC2C90" w:rsidRDefault="000B2EAB" w:rsidP="003C20A8">
            <w:pPr>
              <w:spacing w:line="280" w:lineRule="exact"/>
              <w:jc w:val="left"/>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7E4870BA" w14:textId="1E1D1B8C"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農地等についての相続税の納税猶予</w:t>
            </w:r>
            <w:r w:rsidR="005B3F34" w:rsidRPr="00AC2C90">
              <w:rPr>
                <w:rFonts w:hAnsi="メイリオ" w:cs="メイリオ"/>
                <w:color w:val="auto"/>
                <w:szCs w:val="18"/>
              </w:rPr>
              <w:t>及び免除</w:t>
            </w:r>
            <w:r w:rsidRPr="00AC2C90">
              <w:rPr>
                <w:rFonts w:hAnsi="メイリオ" w:cs="メイリオ"/>
                <w:color w:val="auto"/>
                <w:szCs w:val="18"/>
              </w:rPr>
              <w:t>等</w:t>
            </w:r>
          </w:p>
        </w:tc>
        <w:tc>
          <w:tcPr>
            <w:tcW w:w="1161" w:type="dxa"/>
            <w:tcBorders>
              <w:top w:val="single" w:sz="4" w:space="0" w:color="auto"/>
              <w:left w:val="single" w:sz="4" w:space="0" w:color="auto"/>
              <w:bottom w:val="single" w:sz="4" w:space="0" w:color="auto"/>
              <w:right w:val="nil"/>
            </w:tcBorders>
            <w:shd w:val="clear" w:color="auto" w:fill="auto"/>
            <w:noWrap/>
            <w:hideMark/>
          </w:tcPr>
          <w:p w14:paraId="3C198ECD" w14:textId="5EBBEB19"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w:t>
            </w:r>
          </w:p>
        </w:tc>
        <w:tc>
          <w:tcPr>
            <w:tcW w:w="3855" w:type="dxa"/>
            <w:tcBorders>
              <w:top w:val="single" w:sz="4" w:space="0" w:color="auto"/>
              <w:left w:val="single" w:sz="4" w:space="0" w:color="auto"/>
              <w:bottom w:val="single" w:sz="4" w:space="0" w:color="auto"/>
              <w:right w:val="nil"/>
            </w:tcBorders>
            <w:shd w:val="clear" w:color="auto" w:fill="auto"/>
            <w:hideMark/>
          </w:tcPr>
          <w:p w14:paraId="3B88126F"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地等の相続人が当該農地を農地として利用を継続する場合に限り、農業投資価格を超える部分に対する相続税については、担保の提供を条件に納税を猶予し、その相続人が死亡した場合等には猶予税額の納付を免除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6E37FC7F"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S50</w:t>
            </w:r>
          </w:p>
        </w:tc>
        <w:tc>
          <w:tcPr>
            <w:tcW w:w="1577" w:type="dxa"/>
            <w:tcBorders>
              <w:top w:val="single" w:sz="4" w:space="0" w:color="auto"/>
              <w:left w:val="nil"/>
              <w:bottom w:val="single" w:sz="4" w:space="0" w:color="auto"/>
              <w:right w:val="single" w:sz="4" w:space="0" w:color="auto"/>
            </w:tcBorders>
            <w:shd w:val="clear" w:color="auto" w:fill="auto"/>
            <w:noWrap/>
            <w:hideMark/>
          </w:tcPr>
          <w:p w14:paraId="0A646E6A"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74DE7B9C" w14:textId="31260C2E" w:rsidR="00C25B0F" w:rsidRPr="00AC2C90" w:rsidRDefault="00C25B0F"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34D2AAEF" w14:textId="77777777" w:rsidTr="00586E64">
        <w:trPr>
          <w:cantSplit/>
          <w:trHeight w:val="2608"/>
        </w:trPr>
        <w:tc>
          <w:tcPr>
            <w:tcW w:w="425" w:type="dxa"/>
            <w:vMerge w:val="restart"/>
            <w:tcBorders>
              <w:left w:val="single" w:sz="4" w:space="0" w:color="auto"/>
              <w:right w:val="single" w:sz="4" w:space="0" w:color="auto"/>
            </w:tcBorders>
            <w:shd w:val="clear" w:color="auto" w:fill="auto"/>
            <w:noWrap/>
            <w:vAlign w:val="center"/>
            <w:hideMark/>
          </w:tcPr>
          <w:p w14:paraId="1DD33FDF" w14:textId="77777777" w:rsidR="005D50BB" w:rsidRPr="00AC2C90" w:rsidRDefault="005D50BB" w:rsidP="003C20A8">
            <w:pPr>
              <w:spacing w:line="280" w:lineRule="exact"/>
              <w:jc w:val="left"/>
              <w:rPr>
                <w:rFonts w:hAnsi="メイリオ" w:cs="メイリオ" w:hint="default"/>
                <w:color w:val="auto"/>
                <w:szCs w:val="18"/>
              </w:rPr>
            </w:pPr>
            <w:r w:rsidRPr="00AC2C90">
              <w:rPr>
                <w:rFonts w:hAnsi="メイリオ" w:cs="メイリオ"/>
                <w:color w:val="auto"/>
                <w:szCs w:val="18"/>
              </w:rPr>
              <w:lastRenderedPageBreak/>
              <w:t>相続税・贈与税</w:t>
            </w:r>
          </w:p>
          <w:p w14:paraId="2542A036" w14:textId="774ECD53"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08090027"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都市農地が公共収用等のために譲渡される場合の納税猶予の継続の特例</w:t>
            </w:r>
          </w:p>
        </w:tc>
        <w:tc>
          <w:tcPr>
            <w:tcW w:w="1161" w:type="dxa"/>
            <w:tcBorders>
              <w:top w:val="single" w:sz="4" w:space="0" w:color="auto"/>
              <w:left w:val="single" w:sz="4" w:space="0" w:color="auto"/>
              <w:bottom w:val="single" w:sz="4" w:space="0" w:color="auto"/>
              <w:right w:val="nil"/>
            </w:tcBorders>
            <w:shd w:val="clear" w:color="auto" w:fill="auto"/>
            <w:hideMark/>
          </w:tcPr>
          <w:p w14:paraId="5C57850C" w14:textId="7908CD1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w:t>
            </w:r>
            <w:r w:rsidR="00D106D7" w:rsidRPr="00AC2C90">
              <w:rPr>
                <w:rFonts w:hAnsi="メイリオ" w:cs="メイリオ"/>
                <w:color w:val="auto"/>
                <w:szCs w:val="18"/>
              </w:rPr>
              <w:t>⑳</w:t>
            </w:r>
          </w:p>
        </w:tc>
        <w:tc>
          <w:tcPr>
            <w:tcW w:w="3855" w:type="dxa"/>
            <w:tcBorders>
              <w:top w:val="single" w:sz="4" w:space="0" w:color="auto"/>
              <w:left w:val="single" w:sz="4" w:space="0" w:color="auto"/>
              <w:bottom w:val="single" w:sz="4" w:space="0" w:color="auto"/>
              <w:right w:val="nil"/>
            </w:tcBorders>
            <w:shd w:val="clear" w:color="auto" w:fill="auto"/>
            <w:hideMark/>
          </w:tcPr>
          <w:p w14:paraId="249815FF"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三大都市圏特定市において、公共収用等のために納税猶予の適用農地を譲渡する場合、以下の農地であっても、譲渡後１年以内に生産緑地等の指定等の農地保全手続きを完了すれば、納税猶予の継続を認める</w:t>
            </w:r>
            <w:r w:rsidRPr="00AC2C90">
              <w:rPr>
                <w:rFonts w:hAnsi="メイリオ" w:cs="メイリオ"/>
                <w:color w:val="auto"/>
                <w:szCs w:val="18"/>
              </w:rPr>
              <w:br/>
              <w:t>①農地を譲渡した後に新たに取得する農地（取得時点では、生産緑地等に指定されていない場合。）</w:t>
            </w:r>
            <w:r w:rsidRPr="00AC2C90">
              <w:rPr>
                <w:rFonts w:hAnsi="メイリオ" w:cs="メイリオ"/>
                <w:color w:val="auto"/>
                <w:szCs w:val="18"/>
              </w:rPr>
              <w:br/>
              <w:t>②譲渡した農地とは別の自己所有農地</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79909C0B"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H26</w:t>
            </w:r>
          </w:p>
        </w:tc>
        <w:tc>
          <w:tcPr>
            <w:tcW w:w="1577" w:type="dxa"/>
            <w:tcBorders>
              <w:top w:val="single" w:sz="4" w:space="0" w:color="auto"/>
              <w:left w:val="nil"/>
              <w:bottom w:val="single" w:sz="4" w:space="0" w:color="auto"/>
              <w:right w:val="single" w:sz="4" w:space="0" w:color="auto"/>
            </w:tcBorders>
            <w:shd w:val="clear" w:color="auto" w:fill="auto"/>
            <w:noWrap/>
            <w:hideMark/>
          </w:tcPr>
          <w:p w14:paraId="469035B3"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p w14:paraId="47405AE3" w14:textId="77777777" w:rsidR="00C25B0F" w:rsidRPr="00AC2C90" w:rsidRDefault="00C25B0F" w:rsidP="003C20A8">
            <w:pPr>
              <w:widowControl/>
              <w:overflowPunct/>
              <w:spacing w:line="280" w:lineRule="exact"/>
              <w:jc w:val="left"/>
              <w:textAlignment w:val="auto"/>
              <w:rPr>
                <w:rFonts w:hAnsi="メイリオ" w:cs="メイリオ" w:hint="default"/>
                <w:color w:val="auto"/>
                <w:sz w:val="16"/>
                <w:szCs w:val="16"/>
              </w:rPr>
            </w:pPr>
          </w:p>
          <w:p w14:paraId="3BBF4BFB" w14:textId="2603A8AD" w:rsidR="00C25B0F" w:rsidRPr="00AC2C90" w:rsidRDefault="00C25B0F"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4954FD47" w14:textId="77777777" w:rsidTr="00586E64">
        <w:trPr>
          <w:cantSplit/>
          <w:trHeight w:val="1701"/>
        </w:trPr>
        <w:tc>
          <w:tcPr>
            <w:tcW w:w="425" w:type="dxa"/>
            <w:vMerge/>
            <w:tcBorders>
              <w:left w:val="single" w:sz="4" w:space="0" w:color="auto"/>
              <w:right w:val="single" w:sz="4" w:space="0" w:color="auto"/>
            </w:tcBorders>
            <w:shd w:val="clear" w:color="auto" w:fill="auto"/>
            <w:noWrap/>
            <w:textDirection w:val="tbRlV"/>
            <w:vAlign w:val="center"/>
            <w:hideMark/>
          </w:tcPr>
          <w:p w14:paraId="10F468FF" w14:textId="4F3A40F3"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0B6CADC5" w14:textId="7777777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相続税の納税猶予を適用している場合の特定貸付けの特例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63531BB5" w14:textId="59F0AE37"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措法70の6の２</w:t>
            </w:r>
          </w:p>
        </w:tc>
        <w:tc>
          <w:tcPr>
            <w:tcW w:w="3855" w:type="dxa"/>
            <w:tcBorders>
              <w:top w:val="single" w:sz="4" w:space="0" w:color="auto"/>
              <w:left w:val="single" w:sz="4" w:space="0" w:color="auto"/>
              <w:bottom w:val="single" w:sz="4" w:space="0" w:color="auto"/>
              <w:right w:val="nil"/>
            </w:tcBorders>
            <w:shd w:val="clear" w:color="000000" w:fill="FFFFFF"/>
            <w:hideMark/>
          </w:tcPr>
          <w:p w14:paraId="065AD0FD" w14:textId="604999F6"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相続税の納税猶予の適用を受けている農業相続人が、納税猶予の適用を受けている農地等を農地中間管理事業の推進に関する法律又は旧農業経営基盤強化促進法に基づき貸し付けた場合には、その</w:t>
            </w:r>
            <w:r w:rsidR="005D50BB" w:rsidRPr="00AC2C90">
              <w:rPr>
                <w:rFonts w:hAnsi="メイリオ" w:cs="メイリオ"/>
                <w:color w:val="auto"/>
                <w:szCs w:val="18"/>
              </w:rPr>
              <w:t>貸付</w:t>
            </w:r>
            <w:r w:rsidR="007B6260" w:rsidRPr="00AC2C90">
              <w:rPr>
                <w:rFonts w:hAnsi="メイリオ" w:cs="メイリオ"/>
                <w:color w:val="auto"/>
                <w:szCs w:val="18"/>
              </w:rPr>
              <w:t>け</w:t>
            </w:r>
            <w:r w:rsidRPr="00AC2C90">
              <w:rPr>
                <w:rFonts w:hAnsi="メイリオ" w:cs="メイリオ"/>
                <w:color w:val="auto"/>
                <w:szCs w:val="18"/>
              </w:rPr>
              <w:t>はなかったものとみなし、納税猶予を継続する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65103267"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H21</w:t>
            </w:r>
          </w:p>
        </w:tc>
        <w:tc>
          <w:tcPr>
            <w:tcW w:w="1577" w:type="dxa"/>
            <w:tcBorders>
              <w:top w:val="single" w:sz="4" w:space="0" w:color="auto"/>
              <w:left w:val="nil"/>
              <w:bottom w:val="single" w:sz="4" w:space="0" w:color="auto"/>
              <w:right w:val="single" w:sz="4" w:space="0" w:color="auto"/>
            </w:tcBorders>
            <w:shd w:val="clear" w:color="auto" w:fill="auto"/>
            <w:noWrap/>
            <w:hideMark/>
          </w:tcPr>
          <w:p w14:paraId="1D9FEC78"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396A97F9" w14:textId="4D946E14" w:rsidR="00C25B0F" w:rsidRPr="00AC2C90" w:rsidRDefault="00C25B0F"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0CFEC9DF" w14:textId="77777777" w:rsidTr="00586E64">
        <w:trPr>
          <w:cantSplit/>
          <w:trHeight w:val="1701"/>
        </w:trPr>
        <w:tc>
          <w:tcPr>
            <w:tcW w:w="425" w:type="dxa"/>
            <w:vMerge/>
            <w:tcBorders>
              <w:left w:val="single" w:sz="4" w:space="0" w:color="auto"/>
              <w:right w:val="single" w:sz="4" w:space="0" w:color="auto"/>
            </w:tcBorders>
            <w:shd w:val="clear" w:color="auto" w:fill="auto"/>
            <w:noWrap/>
            <w:textDirection w:val="tbRlV"/>
            <w:vAlign w:val="center"/>
            <w:hideMark/>
          </w:tcPr>
          <w:p w14:paraId="5C85741E" w14:textId="3E82BEB0"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06C48F40" w14:textId="77777777" w:rsidR="000B2EAB" w:rsidRPr="00AC2C90" w:rsidRDefault="000B2EAB"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特定貸付けを行った農地又は採草放牧地についての相続税の課税の特例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3DB83064" w14:textId="34075EF4"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措法70の6の３</w:t>
            </w:r>
          </w:p>
        </w:tc>
        <w:tc>
          <w:tcPr>
            <w:tcW w:w="3855" w:type="dxa"/>
            <w:tcBorders>
              <w:top w:val="single" w:sz="4" w:space="0" w:color="auto"/>
              <w:left w:val="single" w:sz="4" w:space="0" w:color="auto"/>
              <w:bottom w:val="single" w:sz="4" w:space="0" w:color="auto"/>
              <w:right w:val="nil"/>
            </w:tcBorders>
            <w:shd w:val="clear" w:color="auto" w:fill="auto"/>
            <w:hideMark/>
          </w:tcPr>
          <w:p w14:paraId="5E253143"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地中間管理事業の推進に関する法律又は旧農業経営基盤強化促進法に基づき貸し付けられた農地等を相続等した場合には、その農地等は被相続人がその死亡の日まで農業の用に供していたものとみなし、相続税の納税猶予の適用対象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53DFB560"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H21</w:t>
            </w:r>
          </w:p>
        </w:tc>
        <w:tc>
          <w:tcPr>
            <w:tcW w:w="1577" w:type="dxa"/>
            <w:tcBorders>
              <w:top w:val="single" w:sz="4" w:space="0" w:color="auto"/>
              <w:left w:val="nil"/>
              <w:bottom w:val="single" w:sz="4" w:space="0" w:color="auto"/>
              <w:right w:val="single" w:sz="4" w:space="0" w:color="auto"/>
            </w:tcBorders>
            <w:shd w:val="clear" w:color="auto" w:fill="auto"/>
            <w:noWrap/>
            <w:hideMark/>
          </w:tcPr>
          <w:p w14:paraId="511C42D9"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p w14:paraId="483DFC24" w14:textId="6A02A2F2" w:rsidR="00C25B0F" w:rsidRPr="00AC2C90" w:rsidRDefault="00C25B0F" w:rsidP="00C25B0F">
            <w:pPr>
              <w:widowControl/>
              <w:overflowPunct/>
              <w:spacing w:line="280" w:lineRule="exact"/>
              <w:jc w:val="left"/>
              <w:textAlignment w:val="auto"/>
              <w:rPr>
                <w:rFonts w:hAnsi="メイリオ" w:cs="メイリオ" w:hint="default"/>
                <w:color w:val="auto"/>
                <w:sz w:val="16"/>
                <w:szCs w:val="16"/>
              </w:rPr>
            </w:pPr>
          </w:p>
        </w:tc>
      </w:tr>
      <w:tr w:rsidR="00AC2C90" w:rsidRPr="00AC2C90" w14:paraId="0919E2C3" w14:textId="77777777" w:rsidTr="00586E64">
        <w:trPr>
          <w:cantSplit/>
          <w:trHeight w:val="1746"/>
        </w:trPr>
        <w:tc>
          <w:tcPr>
            <w:tcW w:w="425" w:type="dxa"/>
            <w:vMerge/>
            <w:tcBorders>
              <w:left w:val="single" w:sz="4" w:space="0" w:color="auto"/>
              <w:right w:val="single" w:sz="4" w:space="0" w:color="auto"/>
            </w:tcBorders>
            <w:shd w:val="clear" w:color="auto" w:fill="auto"/>
            <w:noWrap/>
            <w:textDirection w:val="tbRlV"/>
            <w:vAlign w:val="center"/>
          </w:tcPr>
          <w:p w14:paraId="25932CDB" w14:textId="357D5868"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tcPr>
          <w:p w14:paraId="1A2C93EB" w14:textId="77777777" w:rsidR="000B2EAB" w:rsidRPr="00AC2C90" w:rsidRDefault="000B2EAB"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相続税の納税猶予を適用している場合の都市農地</w:t>
            </w:r>
            <w:r w:rsidRPr="00AC2C90">
              <w:rPr>
                <w:rFonts w:hAnsi="メイリオ" w:cs="メイリオ" w:hint="default"/>
                <w:color w:val="auto"/>
                <w:szCs w:val="18"/>
              </w:rPr>
              <w:t>の</w:t>
            </w:r>
            <w:r w:rsidRPr="00AC2C90">
              <w:rPr>
                <w:rFonts w:hAnsi="メイリオ" w:cs="メイリオ"/>
                <w:color w:val="auto"/>
                <w:szCs w:val="18"/>
              </w:rPr>
              <w:t>貸付けの特例</w:t>
            </w:r>
          </w:p>
        </w:tc>
        <w:tc>
          <w:tcPr>
            <w:tcW w:w="1161" w:type="dxa"/>
            <w:tcBorders>
              <w:top w:val="single" w:sz="4" w:space="0" w:color="auto"/>
              <w:left w:val="single" w:sz="4" w:space="0" w:color="auto"/>
              <w:bottom w:val="single" w:sz="4" w:space="0" w:color="auto"/>
              <w:right w:val="nil"/>
            </w:tcBorders>
            <w:shd w:val="clear" w:color="auto" w:fill="auto"/>
            <w:noWrap/>
          </w:tcPr>
          <w:p w14:paraId="3B33675A" w14:textId="3C06927D"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措法70の6の４</w:t>
            </w:r>
          </w:p>
        </w:tc>
        <w:tc>
          <w:tcPr>
            <w:tcW w:w="3855" w:type="dxa"/>
            <w:tcBorders>
              <w:top w:val="single" w:sz="4" w:space="0" w:color="auto"/>
              <w:left w:val="single" w:sz="4" w:space="0" w:color="auto"/>
              <w:bottom w:val="single" w:sz="4" w:space="0" w:color="auto"/>
              <w:right w:val="nil"/>
            </w:tcBorders>
            <w:shd w:val="clear" w:color="auto" w:fill="auto"/>
          </w:tcPr>
          <w:p w14:paraId="3E10BE63"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相続税</w:t>
            </w:r>
            <w:r w:rsidRPr="00AC2C90">
              <w:rPr>
                <w:rFonts w:hAnsi="メイリオ" w:cs="メイリオ" w:hint="default"/>
                <w:color w:val="auto"/>
                <w:szCs w:val="18"/>
              </w:rPr>
              <w:t>の納税猶予の適用を受けている農業相続人が、納税猶予の適用を受けている</w:t>
            </w:r>
            <w:r w:rsidRPr="00AC2C90">
              <w:rPr>
                <w:rFonts w:hAnsi="メイリオ" w:cs="メイリオ"/>
                <w:color w:val="auto"/>
                <w:szCs w:val="18"/>
              </w:rPr>
              <w:t>生産緑地地区内</w:t>
            </w:r>
            <w:r w:rsidRPr="00AC2C90">
              <w:rPr>
                <w:rFonts w:hAnsi="メイリオ" w:cs="メイリオ" w:hint="default"/>
                <w:color w:val="auto"/>
                <w:szCs w:val="18"/>
              </w:rPr>
              <w:t>の農地を都市農地の貸借の円滑化に関する法律</w:t>
            </w:r>
            <w:r w:rsidRPr="00AC2C90">
              <w:rPr>
                <w:rFonts w:hAnsi="メイリオ" w:cs="メイリオ"/>
                <w:color w:val="auto"/>
                <w:szCs w:val="18"/>
              </w:rPr>
              <w:t>等</w:t>
            </w:r>
            <w:r w:rsidRPr="00AC2C90">
              <w:rPr>
                <w:rFonts w:hAnsi="メイリオ" w:cs="メイリオ" w:hint="default"/>
                <w:color w:val="auto"/>
                <w:szCs w:val="18"/>
              </w:rPr>
              <w:t>に基づき貸し付けた場合には、</w:t>
            </w:r>
            <w:r w:rsidRPr="00AC2C90">
              <w:rPr>
                <w:rFonts w:hAnsi="メイリオ" w:cs="メイリオ"/>
                <w:color w:val="auto"/>
                <w:szCs w:val="18"/>
              </w:rPr>
              <w:t>その貸付はなかったものとみなし、納税猶予を継続する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tcPr>
          <w:p w14:paraId="2364BBE0"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H30</w:t>
            </w:r>
          </w:p>
        </w:tc>
        <w:tc>
          <w:tcPr>
            <w:tcW w:w="1577" w:type="dxa"/>
            <w:tcBorders>
              <w:top w:val="single" w:sz="4" w:space="0" w:color="auto"/>
              <w:left w:val="nil"/>
              <w:bottom w:val="single" w:sz="4" w:space="0" w:color="auto"/>
              <w:right w:val="single" w:sz="4" w:space="0" w:color="auto"/>
            </w:tcBorders>
            <w:shd w:val="clear" w:color="auto" w:fill="auto"/>
            <w:noWrap/>
          </w:tcPr>
          <w:p w14:paraId="6A884708"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tc>
      </w:tr>
      <w:tr w:rsidR="00AC2C90" w:rsidRPr="00AC2C90" w14:paraId="232333DA" w14:textId="77777777" w:rsidTr="00586E64">
        <w:trPr>
          <w:cantSplit/>
          <w:trHeight w:val="1828"/>
        </w:trPr>
        <w:tc>
          <w:tcPr>
            <w:tcW w:w="425" w:type="dxa"/>
            <w:vMerge/>
            <w:tcBorders>
              <w:left w:val="single" w:sz="4" w:space="0" w:color="auto"/>
              <w:right w:val="single" w:sz="4" w:space="0" w:color="auto"/>
            </w:tcBorders>
            <w:shd w:val="clear" w:color="auto" w:fill="auto"/>
            <w:noWrap/>
            <w:textDirection w:val="tbRlV"/>
            <w:vAlign w:val="center"/>
          </w:tcPr>
          <w:p w14:paraId="411D190C" w14:textId="15B3FE1B" w:rsidR="000B2EAB" w:rsidRPr="00AC2C90" w:rsidRDefault="000B2EAB"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tcPr>
          <w:p w14:paraId="1456C2C5" w14:textId="77777777" w:rsidR="000B2EAB" w:rsidRPr="00AC2C90" w:rsidRDefault="000B2EAB"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認定都市農地貸付け又</w:t>
            </w:r>
            <w:r w:rsidRPr="00AC2C90">
              <w:rPr>
                <w:rFonts w:hAnsi="メイリオ" w:cs="メイリオ" w:hint="default"/>
                <w:color w:val="auto"/>
                <w:szCs w:val="18"/>
              </w:rPr>
              <w:t>は農園用地貸付け</w:t>
            </w:r>
            <w:r w:rsidRPr="00AC2C90">
              <w:rPr>
                <w:rFonts w:hAnsi="メイリオ" w:cs="メイリオ"/>
                <w:color w:val="auto"/>
                <w:szCs w:val="18"/>
              </w:rPr>
              <w:t>を行った農地についての相続税の課税の特例</w:t>
            </w:r>
          </w:p>
        </w:tc>
        <w:tc>
          <w:tcPr>
            <w:tcW w:w="1161" w:type="dxa"/>
            <w:tcBorders>
              <w:top w:val="single" w:sz="4" w:space="0" w:color="auto"/>
              <w:left w:val="single" w:sz="4" w:space="0" w:color="auto"/>
              <w:bottom w:val="single" w:sz="4" w:space="0" w:color="auto"/>
              <w:right w:val="nil"/>
            </w:tcBorders>
            <w:shd w:val="clear" w:color="auto" w:fill="auto"/>
            <w:noWrap/>
          </w:tcPr>
          <w:p w14:paraId="5F7AB823" w14:textId="0F98D0B3" w:rsidR="000B2EAB" w:rsidRPr="00AC2C90" w:rsidRDefault="000B2EA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措法70の6の５</w:t>
            </w:r>
          </w:p>
        </w:tc>
        <w:tc>
          <w:tcPr>
            <w:tcW w:w="3855" w:type="dxa"/>
            <w:tcBorders>
              <w:top w:val="single" w:sz="4" w:space="0" w:color="auto"/>
              <w:left w:val="single" w:sz="4" w:space="0" w:color="auto"/>
              <w:bottom w:val="single" w:sz="4" w:space="0" w:color="auto"/>
              <w:right w:val="nil"/>
            </w:tcBorders>
            <w:shd w:val="clear" w:color="auto" w:fill="auto"/>
          </w:tcPr>
          <w:p w14:paraId="01F6F5E1" w14:textId="77777777" w:rsidR="000B2EAB" w:rsidRPr="00AC2C90" w:rsidRDefault="000B2EAB" w:rsidP="00875994">
            <w:pPr>
              <w:widowControl/>
              <w:overflowPunct/>
              <w:spacing w:line="280" w:lineRule="exact"/>
              <w:textAlignment w:val="auto"/>
              <w:rPr>
                <w:rFonts w:hAnsi="メイリオ" w:cs="メイリオ" w:hint="default"/>
                <w:color w:val="auto"/>
                <w:szCs w:val="18"/>
              </w:rPr>
            </w:pPr>
            <w:r w:rsidRPr="00AC2C90">
              <w:rPr>
                <w:rFonts w:hAnsi="メイリオ" w:cs="メイリオ" w:hint="default"/>
                <w:color w:val="auto"/>
                <w:szCs w:val="18"/>
              </w:rPr>
              <w:t>都市農地の貸借の円滑化に関する法律</w:t>
            </w:r>
            <w:r w:rsidRPr="00AC2C90">
              <w:rPr>
                <w:rFonts w:hAnsi="メイリオ" w:cs="メイリオ"/>
                <w:color w:val="auto"/>
                <w:szCs w:val="18"/>
              </w:rPr>
              <w:t>等に基づき貸し付けられた生産緑地地区内の農地を相続等した場合には、その農地は被相続人がその死亡の日まで農業の用に供していたものとみなし、相続税の納税猶予の適用対象とする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tcPr>
          <w:p w14:paraId="7A436013" w14:textId="77777777" w:rsidR="000B2EAB" w:rsidRPr="00AC2C90" w:rsidRDefault="000B2EAB"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H30</w:t>
            </w:r>
          </w:p>
        </w:tc>
        <w:tc>
          <w:tcPr>
            <w:tcW w:w="1577" w:type="dxa"/>
            <w:tcBorders>
              <w:top w:val="single" w:sz="4" w:space="0" w:color="auto"/>
              <w:left w:val="nil"/>
              <w:bottom w:val="single" w:sz="4" w:space="0" w:color="auto"/>
              <w:right w:val="single" w:sz="4" w:space="0" w:color="auto"/>
            </w:tcBorders>
            <w:shd w:val="clear" w:color="auto" w:fill="auto"/>
            <w:noWrap/>
          </w:tcPr>
          <w:p w14:paraId="3E883982" w14:textId="77777777" w:rsidR="000B2EAB" w:rsidRPr="00AC2C90" w:rsidRDefault="000B2EAB"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振.農村計画課</w:t>
            </w:r>
          </w:p>
          <w:p w14:paraId="7647AAE5" w14:textId="77777777" w:rsidR="00EA49CB" w:rsidRPr="00AC2C90" w:rsidRDefault="00EA49CB" w:rsidP="003C20A8">
            <w:pPr>
              <w:widowControl/>
              <w:overflowPunct/>
              <w:spacing w:line="280" w:lineRule="exact"/>
              <w:jc w:val="left"/>
              <w:textAlignment w:val="auto"/>
              <w:rPr>
                <w:rFonts w:hAnsi="メイリオ" w:cs="メイリオ" w:hint="default"/>
                <w:color w:val="auto"/>
                <w:sz w:val="16"/>
                <w:szCs w:val="16"/>
              </w:rPr>
            </w:pPr>
          </w:p>
          <w:p w14:paraId="05C9A09C" w14:textId="6FC61471" w:rsidR="00EA49CB" w:rsidRPr="00AC2C90" w:rsidRDefault="00EA49CB" w:rsidP="00EA49CB">
            <w:pPr>
              <w:widowControl/>
              <w:overflowPunct/>
              <w:spacing w:line="280" w:lineRule="exact"/>
              <w:jc w:val="left"/>
              <w:textAlignment w:val="auto"/>
              <w:rPr>
                <w:rFonts w:hAnsi="メイリオ" w:cs="メイリオ" w:hint="default"/>
                <w:color w:val="auto"/>
                <w:sz w:val="16"/>
                <w:szCs w:val="16"/>
              </w:rPr>
            </w:pPr>
          </w:p>
        </w:tc>
      </w:tr>
      <w:tr w:rsidR="00AC2C90" w:rsidRPr="00AC2C90" w14:paraId="15AC7AD5" w14:textId="77777777" w:rsidTr="00586E64">
        <w:trPr>
          <w:cantSplit/>
          <w:trHeight w:val="3394"/>
        </w:trPr>
        <w:tc>
          <w:tcPr>
            <w:tcW w:w="425" w:type="dxa"/>
            <w:vMerge/>
            <w:tcBorders>
              <w:left w:val="single" w:sz="4" w:space="0" w:color="auto"/>
              <w:right w:val="single" w:sz="4" w:space="0" w:color="auto"/>
            </w:tcBorders>
            <w:shd w:val="clear" w:color="auto" w:fill="auto"/>
            <w:noWrap/>
            <w:vAlign w:val="center"/>
          </w:tcPr>
          <w:p w14:paraId="1888E7FF" w14:textId="38D6C129" w:rsidR="00841121" w:rsidRPr="00AC2C90" w:rsidRDefault="00841121" w:rsidP="00841121">
            <w:pPr>
              <w:spacing w:line="280" w:lineRule="exact"/>
              <w:jc w:val="center"/>
              <w:rPr>
                <w:rFonts w:hAnsi="メイリオ" w:cs="メイリオ" w:hint="default"/>
                <w:color w:val="auto"/>
                <w:szCs w:val="18"/>
              </w:rPr>
            </w:pPr>
          </w:p>
        </w:tc>
        <w:tc>
          <w:tcPr>
            <w:tcW w:w="2694" w:type="dxa"/>
            <w:tcBorders>
              <w:top w:val="single" w:sz="4" w:space="0" w:color="auto"/>
              <w:left w:val="nil"/>
              <w:bottom w:val="nil"/>
              <w:right w:val="nil"/>
            </w:tcBorders>
            <w:shd w:val="clear" w:color="auto" w:fill="auto"/>
          </w:tcPr>
          <w:p w14:paraId="5738E525" w14:textId="774CA2BE" w:rsidR="00841121" w:rsidRPr="00AC2C90" w:rsidRDefault="00841121"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山林についての相続税の納税猶予</w:t>
            </w:r>
            <w:r w:rsidR="0007005F" w:rsidRPr="00AC2C90">
              <w:rPr>
                <w:rFonts w:hAnsi="メイリオ" w:cs="メイリオ"/>
                <w:color w:val="auto"/>
                <w:szCs w:val="18"/>
              </w:rPr>
              <w:t>及び免除</w:t>
            </w:r>
          </w:p>
        </w:tc>
        <w:tc>
          <w:tcPr>
            <w:tcW w:w="1161" w:type="dxa"/>
            <w:tcBorders>
              <w:top w:val="single" w:sz="4" w:space="0" w:color="auto"/>
              <w:left w:val="single" w:sz="4" w:space="0" w:color="auto"/>
              <w:bottom w:val="nil"/>
              <w:right w:val="nil"/>
            </w:tcBorders>
            <w:shd w:val="clear" w:color="auto" w:fill="auto"/>
            <w:noWrap/>
          </w:tcPr>
          <w:p w14:paraId="3CBBAF88" w14:textId="1A663C72" w:rsidR="00841121" w:rsidRPr="00AC2C90" w:rsidRDefault="00841121"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措法70の6の６</w:t>
            </w:r>
          </w:p>
        </w:tc>
        <w:tc>
          <w:tcPr>
            <w:tcW w:w="3855" w:type="dxa"/>
            <w:tcBorders>
              <w:top w:val="single" w:sz="4" w:space="0" w:color="auto"/>
              <w:left w:val="single" w:sz="4" w:space="0" w:color="auto"/>
              <w:bottom w:val="nil"/>
              <w:right w:val="nil"/>
            </w:tcBorders>
            <w:shd w:val="clear" w:color="auto" w:fill="auto"/>
          </w:tcPr>
          <w:p w14:paraId="0749CE40" w14:textId="77777777" w:rsidR="00841121" w:rsidRPr="00AC2C90" w:rsidRDefault="00841121"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林業経営相続人が、森林経営計画（木安法の認定の特例を適用したものを含む）が定められている区域内に存する山林（立木及び林地）について当該認定計画に従って施業を行ってきた被相続人からその山林を一括して取得し、当該認定計画に基づいて引き続き施業を継続していく場合には、その林業経営相続人が納付すべき相続税額のうち、その山林（施業及び路網整備を行う区域内に存するもののうち一定のものに限る。）に係る課税価格の80％に対応する相続税の納税を猶予する</w:t>
            </w:r>
          </w:p>
        </w:tc>
        <w:tc>
          <w:tcPr>
            <w:tcW w:w="737" w:type="dxa"/>
            <w:tcBorders>
              <w:top w:val="single" w:sz="4" w:space="0" w:color="auto"/>
              <w:left w:val="single" w:sz="4" w:space="0" w:color="auto"/>
              <w:bottom w:val="nil"/>
              <w:right w:val="single" w:sz="4" w:space="0" w:color="auto"/>
            </w:tcBorders>
            <w:shd w:val="clear" w:color="auto" w:fill="auto"/>
            <w:noWrap/>
          </w:tcPr>
          <w:p w14:paraId="357A188F" w14:textId="77777777" w:rsidR="00841121" w:rsidRPr="00AC2C90" w:rsidRDefault="00841121"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H24</w:t>
            </w:r>
          </w:p>
        </w:tc>
        <w:tc>
          <w:tcPr>
            <w:tcW w:w="1577" w:type="dxa"/>
            <w:tcBorders>
              <w:top w:val="single" w:sz="4" w:space="0" w:color="auto"/>
              <w:left w:val="nil"/>
              <w:bottom w:val="nil"/>
              <w:right w:val="single" w:sz="4" w:space="0" w:color="auto"/>
            </w:tcBorders>
            <w:shd w:val="clear" w:color="auto" w:fill="auto"/>
          </w:tcPr>
          <w:p w14:paraId="280CFF57" w14:textId="77777777" w:rsidR="00841121" w:rsidRPr="00AC2C90" w:rsidRDefault="00841121"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林.企画課</w:t>
            </w:r>
          </w:p>
        </w:tc>
      </w:tr>
      <w:tr w:rsidR="00AC2C90" w:rsidRPr="00AC2C90" w14:paraId="6A62FFE0" w14:textId="77777777" w:rsidTr="00586E64">
        <w:trPr>
          <w:cantSplit/>
          <w:trHeight w:val="1160"/>
        </w:trPr>
        <w:tc>
          <w:tcPr>
            <w:tcW w:w="425" w:type="dxa"/>
            <w:vMerge/>
            <w:tcBorders>
              <w:left w:val="single" w:sz="4" w:space="0" w:color="auto"/>
              <w:bottom w:val="single" w:sz="4" w:space="0" w:color="auto"/>
              <w:right w:val="single" w:sz="4" w:space="0" w:color="auto"/>
            </w:tcBorders>
            <w:shd w:val="clear" w:color="auto" w:fill="auto"/>
            <w:noWrap/>
            <w:vAlign w:val="center"/>
          </w:tcPr>
          <w:p w14:paraId="14F10922" w14:textId="77777777" w:rsidR="00841121" w:rsidRPr="00AC2C90" w:rsidRDefault="00841121" w:rsidP="003C20A8">
            <w:pPr>
              <w:spacing w:line="280" w:lineRule="exact"/>
              <w:jc w:val="left"/>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tcPr>
          <w:p w14:paraId="7DF82953" w14:textId="6980BC3C" w:rsidR="00841121" w:rsidRPr="00AC2C90" w:rsidRDefault="00841121"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農地等についての贈与税の納税猶予等に係る利子税の特例</w:t>
            </w:r>
          </w:p>
        </w:tc>
        <w:tc>
          <w:tcPr>
            <w:tcW w:w="1161" w:type="dxa"/>
            <w:tcBorders>
              <w:top w:val="single" w:sz="4" w:space="0" w:color="auto"/>
              <w:left w:val="single" w:sz="4" w:space="0" w:color="auto"/>
              <w:bottom w:val="single" w:sz="4" w:space="0" w:color="auto"/>
              <w:right w:val="nil"/>
            </w:tcBorders>
            <w:shd w:val="clear" w:color="auto" w:fill="auto"/>
            <w:noWrap/>
          </w:tcPr>
          <w:p w14:paraId="34565C66" w14:textId="5D3592FA" w:rsidR="00841121" w:rsidRPr="00AC2C90" w:rsidRDefault="00841121"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措法70の8</w:t>
            </w:r>
          </w:p>
        </w:tc>
        <w:tc>
          <w:tcPr>
            <w:tcW w:w="3855" w:type="dxa"/>
            <w:tcBorders>
              <w:top w:val="single" w:sz="4" w:space="0" w:color="auto"/>
              <w:left w:val="single" w:sz="4" w:space="0" w:color="auto"/>
              <w:bottom w:val="single" w:sz="4" w:space="0" w:color="auto"/>
              <w:right w:val="nil"/>
            </w:tcBorders>
            <w:shd w:val="clear" w:color="auto" w:fill="auto"/>
          </w:tcPr>
          <w:p w14:paraId="702389A5" w14:textId="4D73AB55" w:rsidR="00841121" w:rsidRPr="00AC2C90" w:rsidRDefault="00841121"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農地等についての贈与税又は相続税の納税猶予の適用を受けている農地等を収用交換等により譲渡した場合に納付すべき利子税の額</w:t>
            </w:r>
            <w:r w:rsidR="00905F85" w:rsidRPr="00AC2C90">
              <w:rPr>
                <w:rFonts w:hAnsi="メイリオ" w:cs="メイリオ"/>
                <w:color w:val="auto"/>
                <w:szCs w:val="18"/>
              </w:rPr>
              <w:t>を</w:t>
            </w:r>
            <w:r w:rsidRPr="00AC2C90">
              <w:rPr>
                <w:rFonts w:hAnsi="メイリオ" w:cs="メイリオ"/>
                <w:color w:val="auto"/>
                <w:szCs w:val="18"/>
              </w:rPr>
              <w:t>1/2に軽減する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tcPr>
          <w:p w14:paraId="1E6481EB" w14:textId="77777777" w:rsidR="00841121" w:rsidRPr="00AC2C90" w:rsidRDefault="00841121"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H8</w:t>
            </w:r>
          </w:p>
        </w:tc>
        <w:tc>
          <w:tcPr>
            <w:tcW w:w="1577" w:type="dxa"/>
            <w:tcBorders>
              <w:top w:val="single" w:sz="4" w:space="0" w:color="auto"/>
              <w:left w:val="nil"/>
              <w:bottom w:val="single" w:sz="4" w:space="0" w:color="auto"/>
              <w:right w:val="single" w:sz="4" w:space="0" w:color="auto"/>
            </w:tcBorders>
            <w:shd w:val="clear" w:color="auto" w:fill="auto"/>
          </w:tcPr>
          <w:p w14:paraId="10D8DB55" w14:textId="77777777" w:rsidR="00841121" w:rsidRPr="00AC2C90" w:rsidRDefault="00841121"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経.農地政策課</w:t>
            </w:r>
          </w:p>
        </w:tc>
      </w:tr>
      <w:tr w:rsidR="00AC2C90" w:rsidRPr="00AC2C90" w14:paraId="6EC9EF54" w14:textId="77777777" w:rsidTr="00586E64">
        <w:trPr>
          <w:cantSplit/>
          <w:trHeight w:val="2608"/>
        </w:trPr>
        <w:tc>
          <w:tcPr>
            <w:tcW w:w="425" w:type="dxa"/>
            <w:vMerge w:val="restart"/>
            <w:tcBorders>
              <w:left w:val="single" w:sz="4" w:space="0" w:color="auto"/>
              <w:right w:val="single" w:sz="4" w:space="0" w:color="auto"/>
            </w:tcBorders>
            <w:shd w:val="clear" w:color="auto" w:fill="auto"/>
            <w:noWrap/>
            <w:vAlign w:val="center"/>
          </w:tcPr>
          <w:p w14:paraId="72FF36D3" w14:textId="633197BF" w:rsidR="00841121" w:rsidRPr="00AC2C90" w:rsidRDefault="005D50BB"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lastRenderedPageBreak/>
              <w:t>相続税・贈与税</w:t>
            </w:r>
          </w:p>
        </w:tc>
        <w:tc>
          <w:tcPr>
            <w:tcW w:w="2694" w:type="dxa"/>
            <w:tcBorders>
              <w:top w:val="single" w:sz="4" w:space="0" w:color="auto"/>
              <w:left w:val="nil"/>
              <w:bottom w:val="single" w:sz="4" w:space="0" w:color="auto"/>
              <w:right w:val="nil"/>
            </w:tcBorders>
            <w:shd w:val="clear" w:color="auto" w:fill="auto"/>
            <w:hideMark/>
          </w:tcPr>
          <w:p w14:paraId="43E71F8F" w14:textId="77777777" w:rsidR="00841121" w:rsidRPr="00AC2C90" w:rsidRDefault="00841121"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計画伐採に係る相続税の延納等の特例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14B281CD" w14:textId="1F298B6E" w:rsidR="00841121" w:rsidRPr="00AC2C90" w:rsidRDefault="00841121"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措法70の8の2</w:t>
            </w:r>
          </w:p>
        </w:tc>
        <w:tc>
          <w:tcPr>
            <w:tcW w:w="3855" w:type="dxa"/>
            <w:tcBorders>
              <w:top w:val="single" w:sz="4" w:space="0" w:color="auto"/>
              <w:left w:val="single" w:sz="4" w:space="0" w:color="auto"/>
              <w:bottom w:val="single" w:sz="4" w:space="0" w:color="auto"/>
              <w:right w:val="nil"/>
            </w:tcBorders>
            <w:shd w:val="clear" w:color="auto" w:fill="auto"/>
            <w:hideMark/>
          </w:tcPr>
          <w:p w14:paraId="1F2A4893" w14:textId="6A80D18C" w:rsidR="00841121" w:rsidRPr="00AC2C90" w:rsidRDefault="00841121"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又は遺贈により取得した財産の価額のうち森林経営計画（木安法の認定の特例を適用したものを含む）が定められている区域内に存する立木の価格の占める割合が２割以上であり、かつ、不動産等の価額の占める割合が５割以上であるときは、当該立木の価額に対応する部分の税額に係る延納期間を</w:t>
            </w:r>
            <w:r w:rsidR="00B70984" w:rsidRPr="00AC2C90">
              <w:rPr>
                <w:rFonts w:hAnsi="メイリオ" w:cs="メイリオ"/>
                <w:color w:val="auto"/>
                <w:szCs w:val="18"/>
              </w:rPr>
              <w:t>2</w:t>
            </w:r>
            <w:r w:rsidR="00B70984" w:rsidRPr="00AC2C90">
              <w:rPr>
                <w:rFonts w:hAnsi="メイリオ" w:cs="メイリオ" w:hint="default"/>
                <w:color w:val="auto"/>
                <w:szCs w:val="18"/>
              </w:rPr>
              <w:t>0</w:t>
            </w:r>
            <w:r w:rsidRPr="00AC2C90">
              <w:rPr>
                <w:rFonts w:hAnsi="メイリオ" w:cs="メイリオ"/>
                <w:color w:val="auto"/>
                <w:szCs w:val="18"/>
              </w:rPr>
              <w:t>年以内（公益的機能別施業森林の区域の一部は</w:t>
            </w:r>
            <w:r w:rsidR="00B70984" w:rsidRPr="00AC2C90">
              <w:rPr>
                <w:rFonts w:hAnsi="メイリオ" w:cs="メイリオ"/>
                <w:color w:val="auto"/>
                <w:szCs w:val="18"/>
              </w:rPr>
              <w:t>4</w:t>
            </w:r>
            <w:r w:rsidR="00B70984" w:rsidRPr="00AC2C90">
              <w:rPr>
                <w:rFonts w:hAnsi="メイリオ" w:cs="メイリオ" w:hint="default"/>
                <w:color w:val="auto"/>
                <w:szCs w:val="18"/>
              </w:rPr>
              <w:t>0</w:t>
            </w:r>
            <w:r w:rsidRPr="00AC2C90">
              <w:rPr>
                <w:rFonts w:hAnsi="メイリオ" w:cs="メイリオ"/>
                <w:color w:val="auto"/>
                <w:szCs w:val="18"/>
              </w:rPr>
              <w:t>年以内）等とすることができる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342F0499" w14:textId="77777777" w:rsidR="00841121" w:rsidRPr="00AC2C90" w:rsidRDefault="00841121"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S42</w:t>
            </w:r>
          </w:p>
        </w:tc>
        <w:tc>
          <w:tcPr>
            <w:tcW w:w="1577" w:type="dxa"/>
            <w:tcBorders>
              <w:top w:val="single" w:sz="4" w:space="0" w:color="auto"/>
              <w:left w:val="nil"/>
              <w:bottom w:val="single" w:sz="4" w:space="0" w:color="auto"/>
              <w:right w:val="single" w:sz="4" w:space="0" w:color="auto"/>
            </w:tcBorders>
            <w:shd w:val="clear" w:color="auto" w:fill="auto"/>
            <w:hideMark/>
          </w:tcPr>
          <w:p w14:paraId="0AD02938" w14:textId="77777777" w:rsidR="00841121" w:rsidRPr="00AC2C90" w:rsidRDefault="00841121"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林.企画課</w:t>
            </w:r>
            <w:r w:rsidRPr="00AC2C90">
              <w:rPr>
                <w:rFonts w:hAnsi="メイリオ" w:cs="メイリオ"/>
                <w:color w:val="auto"/>
                <w:sz w:val="16"/>
                <w:szCs w:val="16"/>
              </w:rPr>
              <w:br/>
              <w:t xml:space="preserve">　 計画課</w:t>
            </w:r>
          </w:p>
        </w:tc>
      </w:tr>
      <w:tr w:rsidR="00AC2C90" w:rsidRPr="00AC2C90" w14:paraId="1A4DA84A" w14:textId="77777777" w:rsidTr="00586E64">
        <w:trPr>
          <w:cantSplit/>
          <w:trHeight w:val="1191"/>
        </w:trPr>
        <w:tc>
          <w:tcPr>
            <w:tcW w:w="425" w:type="dxa"/>
            <w:vMerge/>
            <w:tcBorders>
              <w:left w:val="single" w:sz="4" w:space="0" w:color="auto"/>
              <w:bottom w:val="single" w:sz="4" w:space="0" w:color="auto"/>
              <w:right w:val="single" w:sz="4" w:space="0" w:color="auto"/>
            </w:tcBorders>
            <w:shd w:val="clear" w:color="auto" w:fill="auto"/>
            <w:noWrap/>
            <w:textDirection w:val="tbRlV"/>
            <w:vAlign w:val="center"/>
          </w:tcPr>
          <w:p w14:paraId="53EF6D3D" w14:textId="77777777" w:rsidR="00841121" w:rsidRPr="00AC2C90" w:rsidRDefault="00841121" w:rsidP="003C20A8">
            <w:pPr>
              <w:widowControl/>
              <w:overflowPunct/>
              <w:spacing w:line="280" w:lineRule="exact"/>
              <w:jc w:val="left"/>
              <w:textAlignment w:val="auto"/>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233EA397" w14:textId="77777777" w:rsidR="00841121" w:rsidRPr="00AC2C90" w:rsidRDefault="00841121"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特別緑地保全地区等内の土地に係る相続税の延納に伴う利子税の特例</w:t>
            </w:r>
          </w:p>
        </w:tc>
        <w:tc>
          <w:tcPr>
            <w:tcW w:w="1161" w:type="dxa"/>
            <w:tcBorders>
              <w:top w:val="single" w:sz="4" w:space="0" w:color="auto"/>
              <w:left w:val="single" w:sz="4" w:space="0" w:color="auto"/>
              <w:bottom w:val="single" w:sz="4" w:space="0" w:color="auto"/>
              <w:right w:val="nil"/>
            </w:tcBorders>
            <w:shd w:val="clear" w:color="auto" w:fill="auto"/>
            <w:noWrap/>
            <w:hideMark/>
          </w:tcPr>
          <w:p w14:paraId="351696F2" w14:textId="23C63B27" w:rsidR="00841121" w:rsidRPr="00AC2C90" w:rsidRDefault="00841121"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措法70の9</w:t>
            </w:r>
          </w:p>
        </w:tc>
        <w:tc>
          <w:tcPr>
            <w:tcW w:w="3855" w:type="dxa"/>
            <w:tcBorders>
              <w:top w:val="single" w:sz="4" w:space="0" w:color="auto"/>
              <w:left w:val="single" w:sz="4" w:space="0" w:color="auto"/>
              <w:bottom w:val="single" w:sz="4" w:space="0" w:color="auto"/>
              <w:right w:val="nil"/>
            </w:tcBorders>
            <w:shd w:val="clear" w:color="auto" w:fill="auto"/>
            <w:hideMark/>
          </w:tcPr>
          <w:p w14:paraId="3EA99981" w14:textId="77777777" w:rsidR="00841121" w:rsidRPr="00AC2C90" w:rsidRDefault="00841121"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相続又は遺贈により取得した財産で特別緑地保全地区等内の土地がある場合には、その土地に対応する延納相続税の利子税の割合は4.2％とする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0B72D0AB" w14:textId="01414F4B" w:rsidR="00841121" w:rsidRPr="00AC2C90" w:rsidRDefault="00841121"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S</w:t>
            </w:r>
            <w:r w:rsidR="00EC4F9D" w:rsidRPr="00AC2C90">
              <w:rPr>
                <w:rFonts w:hAnsi="メイリオ" w:cs="メイリオ" w:hint="default"/>
                <w:color w:val="auto"/>
                <w:szCs w:val="18"/>
              </w:rPr>
              <w:t>62</w:t>
            </w:r>
          </w:p>
        </w:tc>
        <w:tc>
          <w:tcPr>
            <w:tcW w:w="1577" w:type="dxa"/>
            <w:tcBorders>
              <w:top w:val="single" w:sz="4" w:space="0" w:color="auto"/>
              <w:left w:val="nil"/>
              <w:bottom w:val="single" w:sz="4" w:space="0" w:color="auto"/>
              <w:right w:val="single" w:sz="4" w:space="0" w:color="auto"/>
            </w:tcBorders>
            <w:shd w:val="clear" w:color="auto" w:fill="auto"/>
            <w:hideMark/>
          </w:tcPr>
          <w:p w14:paraId="5305D839" w14:textId="77777777" w:rsidR="00841121" w:rsidRPr="00AC2C90" w:rsidRDefault="00841121"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林.企画課</w:t>
            </w:r>
            <w:r w:rsidRPr="00AC2C90">
              <w:rPr>
                <w:rFonts w:hAnsi="メイリオ" w:cs="メイリオ"/>
                <w:color w:val="auto"/>
                <w:sz w:val="16"/>
                <w:szCs w:val="16"/>
              </w:rPr>
              <w:br/>
              <w:t xml:space="preserve">　 治山課</w:t>
            </w:r>
          </w:p>
          <w:p w14:paraId="45975D80" w14:textId="77777777" w:rsidR="00433D00" w:rsidRPr="00AC2C90" w:rsidRDefault="00433D00" w:rsidP="003C20A8">
            <w:pPr>
              <w:widowControl/>
              <w:overflowPunct/>
              <w:spacing w:line="280" w:lineRule="exact"/>
              <w:jc w:val="left"/>
              <w:textAlignment w:val="auto"/>
              <w:rPr>
                <w:rFonts w:hAnsi="メイリオ" w:cs="メイリオ" w:hint="default"/>
                <w:color w:val="auto"/>
                <w:sz w:val="16"/>
                <w:szCs w:val="16"/>
              </w:rPr>
            </w:pPr>
          </w:p>
          <w:p w14:paraId="4EBBEBB0" w14:textId="4C3B3CB6" w:rsidR="00433D00" w:rsidRPr="00AC2C90" w:rsidRDefault="00433D00" w:rsidP="00433D00">
            <w:pPr>
              <w:widowControl/>
              <w:overflowPunct/>
              <w:spacing w:line="280" w:lineRule="exact"/>
              <w:jc w:val="left"/>
              <w:textAlignment w:val="auto"/>
              <w:rPr>
                <w:rFonts w:hAnsi="メイリオ" w:cs="メイリオ" w:hint="default"/>
                <w:color w:val="auto"/>
                <w:sz w:val="16"/>
                <w:szCs w:val="16"/>
              </w:rPr>
            </w:pPr>
          </w:p>
        </w:tc>
      </w:tr>
      <w:tr w:rsidR="00AC2C90" w:rsidRPr="00AC2C90" w14:paraId="689FF1CF" w14:textId="77777777" w:rsidTr="00586E64">
        <w:trPr>
          <w:trHeight w:val="907"/>
        </w:trPr>
        <w:tc>
          <w:tcPr>
            <w:tcW w:w="425" w:type="dxa"/>
            <w:vMerge w:val="restart"/>
            <w:tcBorders>
              <w:top w:val="single" w:sz="4" w:space="0" w:color="auto"/>
              <w:left w:val="single" w:sz="4" w:space="0" w:color="auto"/>
              <w:right w:val="single" w:sz="4" w:space="0" w:color="auto"/>
            </w:tcBorders>
            <w:shd w:val="clear" w:color="auto" w:fill="auto"/>
            <w:noWrap/>
            <w:vAlign w:val="center"/>
            <w:hideMark/>
          </w:tcPr>
          <w:p w14:paraId="303DE132" w14:textId="77777777" w:rsidR="003C20A8" w:rsidRPr="00AC2C90" w:rsidRDefault="003C20A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地価税</w:t>
            </w:r>
          </w:p>
        </w:tc>
        <w:tc>
          <w:tcPr>
            <w:tcW w:w="2694" w:type="dxa"/>
            <w:tcBorders>
              <w:top w:val="single" w:sz="4" w:space="0" w:color="auto"/>
              <w:left w:val="nil"/>
              <w:bottom w:val="nil"/>
              <w:right w:val="nil"/>
            </w:tcBorders>
            <w:shd w:val="clear" w:color="auto" w:fill="auto"/>
            <w:hideMark/>
          </w:tcPr>
          <w:p w14:paraId="50F50B7D" w14:textId="77777777" w:rsidR="003C20A8" w:rsidRPr="00AC2C90" w:rsidRDefault="003C20A8" w:rsidP="003C20A8">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木材市場等の用に供されている土地等についての課税価格の計算の特例</w:t>
            </w:r>
          </w:p>
        </w:tc>
        <w:tc>
          <w:tcPr>
            <w:tcW w:w="1161" w:type="dxa"/>
            <w:tcBorders>
              <w:top w:val="single" w:sz="4" w:space="0" w:color="auto"/>
              <w:left w:val="single" w:sz="4" w:space="0" w:color="auto"/>
              <w:bottom w:val="nil"/>
              <w:right w:val="nil"/>
            </w:tcBorders>
            <w:shd w:val="clear" w:color="auto" w:fill="auto"/>
            <w:noWrap/>
            <w:hideMark/>
          </w:tcPr>
          <w:p w14:paraId="63C68975" w14:textId="2A2E9E95"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措法71の10</w:t>
            </w:r>
          </w:p>
        </w:tc>
        <w:tc>
          <w:tcPr>
            <w:tcW w:w="3855" w:type="dxa"/>
            <w:tcBorders>
              <w:top w:val="single" w:sz="4" w:space="0" w:color="auto"/>
              <w:left w:val="single" w:sz="4" w:space="0" w:color="auto"/>
              <w:bottom w:val="nil"/>
              <w:right w:val="nil"/>
            </w:tcBorders>
            <w:shd w:val="clear" w:color="auto" w:fill="auto"/>
            <w:hideMark/>
          </w:tcPr>
          <w:p w14:paraId="52943F8B" w14:textId="77777777" w:rsidR="003C20A8" w:rsidRPr="00AC2C90" w:rsidRDefault="003C20A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地価税の課税価格に算入するべき価額は、木材市場等の用に供されている土地等の価額の1/2とする</w:t>
            </w:r>
          </w:p>
        </w:tc>
        <w:tc>
          <w:tcPr>
            <w:tcW w:w="737" w:type="dxa"/>
            <w:tcBorders>
              <w:top w:val="single" w:sz="4" w:space="0" w:color="auto"/>
              <w:left w:val="single" w:sz="4" w:space="0" w:color="auto"/>
              <w:bottom w:val="nil"/>
              <w:right w:val="single" w:sz="4" w:space="0" w:color="auto"/>
            </w:tcBorders>
            <w:shd w:val="clear" w:color="auto" w:fill="auto"/>
            <w:noWrap/>
            <w:hideMark/>
          </w:tcPr>
          <w:p w14:paraId="1C56A2DF" w14:textId="39E3FC36" w:rsidR="003C20A8" w:rsidRPr="00AC2C90" w:rsidRDefault="00001412"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3</w:t>
            </w:r>
          </w:p>
        </w:tc>
        <w:tc>
          <w:tcPr>
            <w:tcW w:w="1577" w:type="dxa"/>
            <w:tcBorders>
              <w:top w:val="single" w:sz="4" w:space="0" w:color="auto"/>
              <w:left w:val="nil"/>
              <w:bottom w:val="nil"/>
              <w:right w:val="single" w:sz="4" w:space="0" w:color="auto"/>
            </w:tcBorders>
            <w:shd w:val="clear" w:color="auto" w:fill="auto"/>
            <w:noWrap/>
            <w:hideMark/>
          </w:tcPr>
          <w:p w14:paraId="42B303A7" w14:textId="77777777" w:rsidR="003C20A8" w:rsidRPr="00AC2C90" w:rsidRDefault="003C20A8" w:rsidP="003C20A8">
            <w:pPr>
              <w:widowControl/>
              <w:overflowPunct/>
              <w:spacing w:line="280" w:lineRule="exact"/>
              <w:jc w:val="left"/>
              <w:textAlignment w:val="auto"/>
              <w:rPr>
                <w:rFonts w:hAnsi="メイリオ" w:cs="メイリオ" w:hint="default"/>
                <w:color w:val="auto"/>
                <w:sz w:val="16"/>
                <w:szCs w:val="16"/>
              </w:rPr>
            </w:pPr>
            <w:r w:rsidRPr="00AC2C90">
              <w:rPr>
                <w:rFonts w:hAnsi="メイリオ" w:cs="メイリオ"/>
                <w:color w:val="auto"/>
                <w:sz w:val="16"/>
                <w:szCs w:val="16"/>
              </w:rPr>
              <w:t>林.木材産業課</w:t>
            </w:r>
          </w:p>
        </w:tc>
      </w:tr>
      <w:tr w:rsidR="00AC2C90" w:rsidRPr="00AC2C90" w14:paraId="050FACF5" w14:textId="77777777" w:rsidTr="00586E64">
        <w:trPr>
          <w:cantSplit/>
          <w:trHeight w:val="1191"/>
        </w:trPr>
        <w:tc>
          <w:tcPr>
            <w:tcW w:w="425" w:type="dxa"/>
            <w:vMerge/>
            <w:tcBorders>
              <w:left w:val="single" w:sz="4" w:space="0" w:color="auto"/>
              <w:bottom w:val="nil"/>
              <w:right w:val="single" w:sz="4" w:space="0" w:color="auto"/>
            </w:tcBorders>
            <w:shd w:val="clear" w:color="auto" w:fill="auto"/>
            <w:noWrap/>
            <w:textDirection w:val="tbRlV"/>
            <w:vAlign w:val="center"/>
            <w:hideMark/>
          </w:tcPr>
          <w:p w14:paraId="5B0C91BA"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p>
        </w:tc>
        <w:tc>
          <w:tcPr>
            <w:tcW w:w="2694" w:type="dxa"/>
            <w:tcBorders>
              <w:top w:val="single" w:sz="4" w:space="0" w:color="auto"/>
              <w:left w:val="nil"/>
              <w:bottom w:val="single" w:sz="4" w:space="0" w:color="auto"/>
              <w:right w:val="single" w:sz="4" w:space="0" w:color="auto"/>
            </w:tcBorders>
            <w:shd w:val="clear" w:color="auto" w:fill="auto"/>
            <w:hideMark/>
          </w:tcPr>
          <w:p w14:paraId="0C3F6C42"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農業協同組合等が合併した場合の課税の特例</w:t>
            </w:r>
          </w:p>
        </w:tc>
        <w:tc>
          <w:tcPr>
            <w:tcW w:w="1161" w:type="dxa"/>
            <w:tcBorders>
              <w:top w:val="single" w:sz="4" w:space="0" w:color="auto"/>
              <w:left w:val="nil"/>
              <w:bottom w:val="single" w:sz="4" w:space="0" w:color="auto"/>
              <w:right w:val="nil"/>
            </w:tcBorders>
            <w:shd w:val="clear" w:color="auto" w:fill="auto"/>
            <w:noWrap/>
            <w:hideMark/>
          </w:tcPr>
          <w:p w14:paraId="7828D1BA" w14:textId="16865535"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措法71の17</w:t>
            </w:r>
          </w:p>
        </w:tc>
        <w:tc>
          <w:tcPr>
            <w:tcW w:w="3855" w:type="dxa"/>
            <w:tcBorders>
              <w:top w:val="single" w:sz="4" w:space="0" w:color="auto"/>
              <w:left w:val="single" w:sz="4" w:space="0" w:color="auto"/>
              <w:bottom w:val="single" w:sz="4" w:space="0" w:color="auto"/>
              <w:right w:val="nil"/>
            </w:tcBorders>
            <w:shd w:val="clear" w:color="auto" w:fill="auto"/>
            <w:hideMark/>
          </w:tcPr>
          <w:p w14:paraId="5102BDC9" w14:textId="13C268BE" w:rsidR="003C20A8" w:rsidRPr="00AC2C90" w:rsidRDefault="003C20A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農協合併助成法等に基づく農協等の合併について、合併前の基礎控除の額の合計又は</w:t>
            </w:r>
            <w:r w:rsidR="00B70984" w:rsidRPr="00AC2C90">
              <w:rPr>
                <w:rFonts w:hAnsi="メイリオ" w:cs="メイリオ"/>
                <w:color w:val="auto"/>
                <w:szCs w:val="18"/>
              </w:rPr>
              <w:t>1</w:t>
            </w:r>
            <w:r w:rsidR="00B70984" w:rsidRPr="00AC2C90">
              <w:rPr>
                <w:rFonts w:hAnsi="メイリオ" w:cs="メイリオ" w:hint="default"/>
                <w:color w:val="auto"/>
                <w:szCs w:val="18"/>
              </w:rPr>
              <w:t>0</w:t>
            </w:r>
            <w:r w:rsidRPr="00AC2C90">
              <w:rPr>
                <w:rFonts w:hAnsi="メイリオ" w:cs="メイリオ"/>
                <w:color w:val="auto"/>
                <w:szCs w:val="18"/>
              </w:rPr>
              <w:t>億円のいずれか低い額を合併後の農協等の基礎控除として５年間適用する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7137B38A" w14:textId="0A993493" w:rsidR="003C20A8" w:rsidRPr="00AC2C90" w:rsidRDefault="00001412"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w:t>
            </w:r>
            <w:r w:rsidRPr="00AC2C90">
              <w:rPr>
                <w:rFonts w:hAnsi="メイリオ" w:cs="メイリオ" w:hint="default"/>
                <w:color w:val="auto"/>
                <w:szCs w:val="18"/>
              </w:rPr>
              <w:t>3</w:t>
            </w:r>
          </w:p>
        </w:tc>
        <w:tc>
          <w:tcPr>
            <w:tcW w:w="1577" w:type="dxa"/>
            <w:tcBorders>
              <w:top w:val="single" w:sz="4" w:space="0" w:color="auto"/>
              <w:left w:val="nil"/>
              <w:bottom w:val="single" w:sz="4" w:space="0" w:color="auto"/>
              <w:right w:val="single" w:sz="4" w:space="0" w:color="auto"/>
            </w:tcBorders>
            <w:shd w:val="clear" w:color="auto" w:fill="auto"/>
            <w:hideMark/>
          </w:tcPr>
          <w:p w14:paraId="00EFA814" w14:textId="77777777" w:rsidR="003C20A8" w:rsidRPr="00AC2C90" w:rsidRDefault="003C20A8" w:rsidP="003C20A8">
            <w:pPr>
              <w:widowControl/>
              <w:overflowPunct/>
              <w:spacing w:line="280" w:lineRule="exact"/>
              <w:jc w:val="left"/>
              <w:textAlignment w:val="auto"/>
              <w:rPr>
                <w:rFonts w:hAnsi="メイリオ" w:cs="メイリオ" w:hint="default"/>
                <w:color w:val="auto"/>
                <w:sz w:val="16"/>
                <w:szCs w:val="16"/>
                <w:lang w:eastAsia="zh-TW"/>
              </w:rPr>
            </w:pPr>
            <w:r w:rsidRPr="00AC2C90">
              <w:rPr>
                <w:rFonts w:hAnsi="メイリオ" w:cs="メイリオ"/>
                <w:color w:val="auto"/>
                <w:sz w:val="16"/>
                <w:szCs w:val="16"/>
                <w:lang w:eastAsia="zh-TW"/>
              </w:rPr>
              <w:t>経.協同組織課</w:t>
            </w:r>
            <w:r w:rsidRPr="00AC2C90">
              <w:rPr>
                <w:rFonts w:hAnsi="メイリオ" w:cs="メイリオ"/>
                <w:color w:val="auto"/>
                <w:sz w:val="16"/>
                <w:szCs w:val="16"/>
                <w:lang w:eastAsia="zh-TW"/>
              </w:rPr>
              <w:br/>
              <w:t>林.経営課</w:t>
            </w:r>
            <w:r w:rsidRPr="00AC2C90">
              <w:rPr>
                <w:rFonts w:hAnsi="メイリオ" w:cs="メイリオ"/>
                <w:color w:val="auto"/>
                <w:sz w:val="16"/>
                <w:szCs w:val="16"/>
                <w:lang w:eastAsia="zh-TW"/>
              </w:rPr>
              <w:br/>
              <w:t>水.水産経営課</w:t>
            </w:r>
          </w:p>
        </w:tc>
      </w:tr>
      <w:tr w:rsidR="003C20A8" w:rsidRPr="00AC2C90" w14:paraId="66080CFC" w14:textId="77777777" w:rsidTr="006B48E7">
        <w:trPr>
          <w:cantSplit/>
          <w:trHeight w:val="156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261AB" w14:textId="67CA17FE" w:rsidR="00353398" w:rsidRPr="00AC2C90" w:rsidRDefault="003C20A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登録免許税</w:t>
            </w:r>
          </w:p>
          <w:p w14:paraId="2ED9BA2F" w14:textId="77777777" w:rsidR="00134BDC" w:rsidRPr="00AC2C90" w:rsidRDefault="00134BDC" w:rsidP="003C20A8">
            <w:pPr>
              <w:widowControl/>
              <w:overflowPunct/>
              <w:spacing w:line="280" w:lineRule="exact"/>
              <w:jc w:val="center"/>
              <w:textAlignment w:val="auto"/>
              <w:rPr>
                <w:rFonts w:hAnsi="メイリオ" w:cs="メイリオ" w:hint="default"/>
                <w:color w:val="auto"/>
                <w:szCs w:val="18"/>
              </w:rPr>
            </w:pPr>
          </w:p>
        </w:tc>
        <w:tc>
          <w:tcPr>
            <w:tcW w:w="2694" w:type="dxa"/>
            <w:tcBorders>
              <w:top w:val="single" w:sz="4" w:space="0" w:color="auto"/>
              <w:left w:val="nil"/>
              <w:bottom w:val="single" w:sz="4" w:space="0" w:color="auto"/>
              <w:right w:val="nil"/>
            </w:tcBorders>
            <w:shd w:val="clear" w:color="auto" w:fill="auto"/>
            <w:hideMark/>
          </w:tcPr>
          <w:p w14:paraId="71C8677A" w14:textId="77777777"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株式会社農林漁業成長産業化支援機構（Ａ-ＦＩＶＥ）の委員の登記に係る課税の特例</w:t>
            </w:r>
          </w:p>
        </w:tc>
        <w:tc>
          <w:tcPr>
            <w:tcW w:w="1161" w:type="dxa"/>
            <w:tcBorders>
              <w:top w:val="single" w:sz="4" w:space="0" w:color="auto"/>
              <w:left w:val="single" w:sz="4" w:space="0" w:color="auto"/>
              <w:bottom w:val="single" w:sz="4" w:space="0" w:color="auto"/>
              <w:right w:val="nil"/>
            </w:tcBorders>
            <w:shd w:val="clear" w:color="auto" w:fill="auto"/>
            <w:hideMark/>
          </w:tcPr>
          <w:p w14:paraId="30369B52" w14:textId="4637A3FB" w:rsidR="003C20A8" w:rsidRPr="00AC2C90" w:rsidRDefault="003C20A8" w:rsidP="003C20A8">
            <w:pPr>
              <w:widowControl/>
              <w:overflowPunct/>
              <w:spacing w:line="280" w:lineRule="exact"/>
              <w:jc w:val="left"/>
              <w:textAlignment w:val="auto"/>
              <w:rPr>
                <w:rFonts w:hAnsi="メイリオ" w:cs="メイリオ" w:hint="default"/>
                <w:color w:val="auto"/>
                <w:szCs w:val="18"/>
              </w:rPr>
            </w:pPr>
            <w:r w:rsidRPr="00AC2C90">
              <w:rPr>
                <w:rFonts w:hAnsi="メイリオ" w:cs="メイリオ"/>
                <w:color w:val="auto"/>
                <w:szCs w:val="18"/>
              </w:rPr>
              <w:t>措法84の７</w:t>
            </w:r>
            <w:r w:rsidR="00B70984" w:rsidRPr="00AC2C90">
              <w:rPr>
                <w:rFonts w:hAnsi="メイリオ" w:cs="メイリオ"/>
                <w:color w:val="auto"/>
                <w:szCs w:val="18"/>
              </w:rPr>
              <w:t>⑤</w:t>
            </w:r>
          </w:p>
        </w:tc>
        <w:tc>
          <w:tcPr>
            <w:tcW w:w="3855" w:type="dxa"/>
            <w:tcBorders>
              <w:top w:val="single" w:sz="4" w:space="0" w:color="auto"/>
              <w:left w:val="single" w:sz="4" w:space="0" w:color="auto"/>
              <w:bottom w:val="single" w:sz="4" w:space="0" w:color="auto"/>
              <w:right w:val="nil"/>
            </w:tcBorders>
            <w:shd w:val="clear" w:color="auto" w:fill="auto"/>
            <w:hideMark/>
          </w:tcPr>
          <w:p w14:paraId="39F17720" w14:textId="77777777" w:rsidR="003C20A8" w:rsidRPr="00AC2C90" w:rsidRDefault="003C20A8" w:rsidP="00875994">
            <w:pPr>
              <w:widowControl/>
              <w:overflowPunct/>
              <w:spacing w:line="280" w:lineRule="exact"/>
              <w:textAlignment w:val="auto"/>
              <w:rPr>
                <w:rFonts w:hAnsi="メイリオ" w:cs="メイリオ" w:hint="default"/>
                <w:color w:val="auto"/>
                <w:szCs w:val="18"/>
              </w:rPr>
            </w:pPr>
            <w:r w:rsidRPr="00AC2C90">
              <w:rPr>
                <w:rFonts w:hAnsi="メイリオ" w:cs="メイリオ"/>
                <w:color w:val="auto"/>
                <w:szCs w:val="18"/>
              </w:rPr>
              <w:t>株式会社農林漁業成長産業化支援機構に設置される委員会の委員に関する事項の変更の登記について、納付税額を３万円／件とする</w:t>
            </w:r>
          </w:p>
        </w:tc>
        <w:tc>
          <w:tcPr>
            <w:tcW w:w="737" w:type="dxa"/>
            <w:tcBorders>
              <w:top w:val="single" w:sz="4" w:space="0" w:color="auto"/>
              <w:left w:val="single" w:sz="4" w:space="0" w:color="auto"/>
              <w:bottom w:val="single" w:sz="4" w:space="0" w:color="auto"/>
              <w:right w:val="single" w:sz="4" w:space="0" w:color="auto"/>
            </w:tcBorders>
            <w:shd w:val="clear" w:color="auto" w:fill="auto"/>
            <w:noWrap/>
            <w:hideMark/>
          </w:tcPr>
          <w:p w14:paraId="7F73D466" w14:textId="77777777" w:rsidR="003C20A8" w:rsidRPr="00AC2C90" w:rsidRDefault="003C20A8" w:rsidP="003C20A8">
            <w:pPr>
              <w:widowControl/>
              <w:overflowPunct/>
              <w:spacing w:line="280" w:lineRule="exact"/>
              <w:jc w:val="center"/>
              <w:textAlignment w:val="auto"/>
              <w:rPr>
                <w:rFonts w:hAnsi="メイリオ" w:cs="メイリオ" w:hint="default"/>
                <w:color w:val="auto"/>
                <w:szCs w:val="18"/>
              </w:rPr>
            </w:pPr>
            <w:r w:rsidRPr="00AC2C90">
              <w:rPr>
                <w:rFonts w:hAnsi="メイリオ" w:cs="メイリオ"/>
                <w:color w:val="auto"/>
                <w:szCs w:val="18"/>
              </w:rPr>
              <w:t>H24</w:t>
            </w:r>
          </w:p>
        </w:tc>
        <w:tc>
          <w:tcPr>
            <w:tcW w:w="1577" w:type="dxa"/>
            <w:tcBorders>
              <w:top w:val="single" w:sz="4" w:space="0" w:color="auto"/>
              <w:left w:val="nil"/>
              <w:bottom w:val="single" w:sz="4" w:space="0" w:color="auto"/>
              <w:right w:val="single" w:sz="4" w:space="0" w:color="auto"/>
            </w:tcBorders>
            <w:shd w:val="clear" w:color="auto" w:fill="auto"/>
            <w:noWrap/>
            <w:hideMark/>
          </w:tcPr>
          <w:p w14:paraId="19A83BBA" w14:textId="77777777" w:rsidR="003C20A8" w:rsidRPr="00AC2C90" w:rsidRDefault="00C059AC" w:rsidP="001D068E">
            <w:pPr>
              <w:widowControl/>
              <w:overflowPunct/>
              <w:spacing w:line="280" w:lineRule="exact"/>
              <w:ind w:left="139" w:hangingChars="87" w:hanging="139"/>
              <w:jc w:val="left"/>
              <w:textAlignment w:val="auto"/>
              <w:rPr>
                <w:rFonts w:hAnsi="メイリオ" w:cs="メイリオ" w:hint="default"/>
                <w:color w:val="auto"/>
                <w:sz w:val="16"/>
                <w:szCs w:val="16"/>
              </w:rPr>
            </w:pPr>
            <w:r w:rsidRPr="00AC2C90">
              <w:rPr>
                <w:rFonts w:hAnsi="メイリオ" w:cs="メイリオ"/>
                <w:color w:val="auto"/>
                <w:sz w:val="16"/>
                <w:szCs w:val="16"/>
              </w:rPr>
              <w:t>官</w:t>
            </w:r>
            <w:r w:rsidR="003C20A8" w:rsidRPr="00AC2C90">
              <w:rPr>
                <w:rFonts w:hAnsi="メイリオ" w:cs="メイリオ"/>
                <w:color w:val="auto"/>
                <w:sz w:val="16"/>
                <w:szCs w:val="16"/>
              </w:rPr>
              <w:t>.新事業・食品産業政策課ファイナンス室</w:t>
            </w:r>
          </w:p>
        </w:tc>
      </w:tr>
    </w:tbl>
    <w:p w14:paraId="5DE70526" w14:textId="77777777" w:rsidR="00FD362B" w:rsidRPr="00AC2C90" w:rsidRDefault="00FD362B">
      <w:pPr>
        <w:rPr>
          <w:rFonts w:hAnsi="メイリオ" w:cs="メイリオ" w:hint="default"/>
          <w:color w:val="auto"/>
          <w:szCs w:val="18"/>
        </w:rPr>
      </w:pPr>
    </w:p>
    <w:p w14:paraId="02BD6856" w14:textId="77777777" w:rsidR="00380615" w:rsidRPr="00AC2C90" w:rsidRDefault="00380615">
      <w:pPr>
        <w:rPr>
          <w:rFonts w:hAnsi="メイリオ" w:cs="メイリオ" w:hint="default"/>
          <w:color w:val="auto"/>
          <w:szCs w:val="18"/>
        </w:rPr>
      </w:pPr>
    </w:p>
    <w:sectPr w:rsidR="00380615" w:rsidRPr="00AC2C90" w:rsidSect="000B2205">
      <w:footnotePr>
        <w:numRestart w:val="eachPage"/>
      </w:footnotePr>
      <w:endnotePr>
        <w:numFmt w:val="decimal"/>
      </w:endnotePr>
      <w:pgSz w:w="11906" w:h="16838"/>
      <w:pgMar w:top="737" w:right="454" w:bottom="737" w:left="454" w:header="1134" w:footer="0" w:gutter="0"/>
      <w:cols w:space="720"/>
      <w:docGrid w:type="linesAndChars" w:linePitch="208"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F476A" w14:textId="77777777" w:rsidR="007A1ECD" w:rsidRDefault="007A1ECD">
      <w:pPr>
        <w:spacing w:before="387"/>
        <w:rPr>
          <w:rFonts w:hint="default"/>
        </w:rPr>
      </w:pPr>
      <w:r>
        <w:continuationSeparator/>
      </w:r>
    </w:p>
  </w:endnote>
  <w:endnote w:type="continuationSeparator" w:id="0">
    <w:p w14:paraId="7B5A1A60" w14:textId="77777777" w:rsidR="007A1ECD" w:rsidRDefault="007A1ECD">
      <w:pPr>
        <w:spacing w:before="387"/>
        <w:rPr>
          <w:rFonts w:hint="default"/>
        </w:rPr>
      </w:pPr>
      <w:r>
        <w:continuationSeparator/>
      </w:r>
    </w:p>
  </w:endnote>
  <w:endnote w:type="continuationNotice" w:id="1">
    <w:p w14:paraId="4AC1C549" w14:textId="77777777" w:rsidR="007A1ECD" w:rsidRDefault="007A1ECD">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E747F" w14:textId="77777777" w:rsidR="007A1ECD" w:rsidRDefault="007A1ECD">
      <w:pPr>
        <w:spacing w:before="387"/>
        <w:rPr>
          <w:rFonts w:hint="default"/>
        </w:rPr>
      </w:pPr>
      <w:r>
        <w:continuationSeparator/>
      </w:r>
    </w:p>
  </w:footnote>
  <w:footnote w:type="continuationSeparator" w:id="0">
    <w:p w14:paraId="0A104B37" w14:textId="77777777" w:rsidR="007A1ECD" w:rsidRDefault="007A1ECD">
      <w:pPr>
        <w:spacing w:before="387"/>
        <w:rPr>
          <w:rFonts w:hint="default"/>
        </w:rPr>
      </w:pPr>
      <w:r>
        <w:continuationSeparator/>
      </w:r>
    </w:p>
  </w:footnote>
  <w:footnote w:type="continuationNotice" w:id="1">
    <w:p w14:paraId="6EF7BDB4" w14:textId="77777777" w:rsidR="007A1ECD" w:rsidRDefault="007A1ECD">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1"/>
  <w:hyphenationZone w:val="0"/>
  <w:drawingGridHorizontalSpacing w:val="319"/>
  <w:drawingGridVerticalSpacing w:val="20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4A"/>
    <w:rsid w:val="00000AB8"/>
    <w:rsid w:val="00001412"/>
    <w:rsid w:val="000118DA"/>
    <w:rsid w:val="00020815"/>
    <w:rsid w:val="000244FF"/>
    <w:rsid w:val="00024789"/>
    <w:rsid w:val="00025EC2"/>
    <w:rsid w:val="00034F24"/>
    <w:rsid w:val="00036B9F"/>
    <w:rsid w:val="0005191C"/>
    <w:rsid w:val="00053DB2"/>
    <w:rsid w:val="00061D98"/>
    <w:rsid w:val="00063318"/>
    <w:rsid w:val="0007005F"/>
    <w:rsid w:val="0007207A"/>
    <w:rsid w:val="00075297"/>
    <w:rsid w:val="00075BDB"/>
    <w:rsid w:val="000766CD"/>
    <w:rsid w:val="00080D24"/>
    <w:rsid w:val="00081D91"/>
    <w:rsid w:val="00084D89"/>
    <w:rsid w:val="000863BC"/>
    <w:rsid w:val="000B215A"/>
    <w:rsid w:val="000B2205"/>
    <w:rsid w:val="000B2EAB"/>
    <w:rsid w:val="000B3262"/>
    <w:rsid w:val="000B7B0C"/>
    <w:rsid w:val="000D2EE9"/>
    <w:rsid w:val="000D33B8"/>
    <w:rsid w:val="000D5779"/>
    <w:rsid w:val="000F334C"/>
    <w:rsid w:val="000F37D4"/>
    <w:rsid w:val="0010161F"/>
    <w:rsid w:val="00103223"/>
    <w:rsid w:val="001120B8"/>
    <w:rsid w:val="00115F18"/>
    <w:rsid w:val="00116686"/>
    <w:rsid w:val="00124C1D"/>
    <w:rsid w:val="00134BDC"/>
    <w:rsid w:val="001373A8"/>
    <w:rsid w:val="00143D8D"/>
    <w:rsid w:val="0015192E"/>
    <w:rsid w:val="001602DE"/>
    <w:rsid w:val="00167CA3"/>
    <w:rsid w:val="00170826"/>
    <w:rsid w:val="00173993"/>
    <w:rsid w:val="0017503D"/>
    <w:rsid w:val="00186437"/>
    <w:rsid w:val="001A5DFF"/>
    <w:rsid w:val="001A67FB"/>
    <w:rsid w:val="001C6586"/>
    <w:rsid w:val="001C7BED"/>
    <w:rsid w:val="001D068E"/>
    <w:rsid w:val="001D1DBA"/>
    <w:rsid w:val="001D2EB4"/>
    <w:rsid w:val="001D3958"/>
    <w:rsid w:val="001D5612"/>
    <w:rsid w:val="001E4627"/>
    <w:rsid w:val="001E613F"/>
    <w:rsid w:val="001E7B73"/>
    <w:rsid w:val="001F0ED1"/>
    <w:rsid w:val="001F559D"/>
    <w:rsid w:val="00220AB0"/>
    <w:rsid w:val="00224057"/>
    <w:rsid w:val="00224D76"/>
    <w:rsid w:val="00224F57"/>
    <w:rsid w:val="0022586C"/>
    <w:rsid w:val="00226172"/>
    <w:rsid w:val="00231BD7"/>
    <w:rsid w:val="0024796D"/>
    <w:rsid w:val="002552F5"/>
    <w:rsid w:val="00261485"/>
    <w:rsid w:val="00275DFC"/>
    <w:rsid w:val="0027688D"/>
    <w:rsid w:val="00276EDE"/>
    <w:rsid w:val="002810BD"/>
    <w:rsid w:val="00281AF7"/>
    <w:rsid w:val="002835CF"/>
    <w:rsid w:val="00290308"/>
    <w:rsid w:val="00297BDF"/>
    <w:rsid w:val="002A3B16"/>
    <w:rsid w:val="002A41A1"/>
    <w:rsid w:val="002B11B7"/>
    <w:rsid w:val="002B4494"/>
    <w:rsid w:val="002B78B3"/>
    <w:rsid w:val="002C327F"/>
    <w:rsid w:val="002C3E41"/>
    <w:rsid w:val="002D492E"/>
    <w:rsid w:val="002E2F05"/>
    <w:rsid w:val="002E5296"/>
    <w:rsid w:val="002F22D4"/>
    <w:rsid w:val="003010BD"/>
    <w:rsid w:val="003019E3"/>
    <w:rsid w:val="00301D29"/>
    <w:rsid w:val="00321944"/>
    <w:rsid w:val="0032227E"/>
    <w:rsid w:val="003271FD"/>
    <w:rsid w:val="00336331"/>
    <w:rsid w:val="00342030"/>
    <w:rsid w:val="00347859"/>
    <w:rsid w:val="00353398"/>
    <w:rsid w:val="0035504F"/>
    <w:rsid w:val="00355DA7"/>
    <w:rsid w:val="00357822"/>
    <w:rsid w:val="003653E9"/>
    <w:rsid w:val="0037247E"/>
    <w:rsid w:val="00380615"/>
    <w:rsid w:val="00381D94"/>
    <w:rsid w:val="00382BC9"/>
    <w:rsid w:val="00383557"/>
    <w:rsid w:val="0039306D"/>
    <w:rsid w:val="003A1A69"/>
    <w:rsid w:val="003A5A64"/>
    <w:rsid w:val="003B0043"/>
    <w:rsid w:val="003B4F1B"/>
    <w:rsid w:val="003B57FC"/>
    <w:rsid w:val="003B604C"/>
    <w:rsid w:val="003B6286"/>
    <w:rsid w:val="003B7A3E"/>
    <w:rsid w:val="003C207F"/>
    <w:rsid w:val="003C20A8"/>
    <w:rsid w:val="003C7C6B"/>
    <w:rsid w:val="003D2E87"/>
    <w:rsid w:val="003D34E2"/>
    <w:rsid w:val="003D39D1"/>
    <w:rsid w:val="003E4C2F"/>
    <w:rsid w:val="003E75CF"/>
    <w:rsid w:val="003F4428"/>
    <w:rsid w:val="00400E7E"/>
    <w:rsid w:val="0040156F"/>
    <w:rsid w:val="00403C71"/>
    <w:rsid w:val="00412F16"/>
    <w:rsid w:val="0041781E"/>
    <w:rsid w:val="004252CF"/>
    <w:rsid w:val="00433D00"/>
    <w:rsid w:val="00442104"/>
    <w:rsid w:val="00443B94"/>
    <w:rsid w:val="00444541"/>
    <w:rsid w:val="00444E13"/>
    <w:rsid w:val="00447A2F"/>
    <w:rsid w:val="00472709"/>
    <w:rsid w:val="0048449C"/>
    <w:rsid w:val="0048521C"/>
    <w:rsid w:val="004A1F6B"/>
    <w:rsid w:val="004B42B7"/>
    <w:rsid w:val="004B663A"/>
    <w:rsid w:val="004B7B55"/>
    <w:rsid w:val="004C122D"/>
    <w:rsid w:val="004C220B"/>
    <w:rsid w:val="004C5917"/>
    <w:rsid w:val="004D122A"/>
    <w:rsid w:val="004D1244"/>
    <w:rsid w:val="004D3A17"/>
    <w:rsid w:val="004D7597"/>
    <w:rsid w:val="004E1617"/>
    <w:rsid w:val="004F0D57"/>
    <w:rsid w:val="004F0ED4"/>
    <w:rsid w:val="004F2A8F"/>
    <w:rsid w:val="004F6F66"/>
    <w:rsid w:val="0050271B"/>
    <w:rsid w:val="00503277"/>
    <w:rsid w:val="0051098F"/>
    <w:rsid w:val="005167C7"/>
    <w:rsid w:val="00517255"/>
    <w:rsid w:val="005254A7"/>
    <w:rsid w:val="00525ADB"/>
    <w:rsid w:val="00525E80"/>
    <w:rsid w:val="005270C4"/>
    <w:rsid w:val="00551DB1"/>
    <w:rsid w:val="00553192"/>
    <w:rsid w:val="0056027B"/>
    <w:rsid w:val="00560FDE"/>
    <w:rsid w:val="005647F8"/>
    <w:rsid w:val="005711D4"/>
    <w:rsid w:val="0057255A"/>
    <w:rsid w:val="00572F6A"/>
    <w:rsid w:val="00577D8E"/>
    <w:rsid w:val="00586E64"/>
    <w:rsid w:val="005A5DAA"/>
    <w:rsid w:val="005B3F34"/>
    <w:rsid w:val="005C2BDC"/>
    <w:rsid w:val="005D49B3"/>
    <w:rsid w:val="005D50BB"/>
    <w:rsid w:val="005D6409"/>
    <w:rsid w:val="005E63DD"/>
    <w:rsid w:val="005F4E0B"/>
    <w:rsid w:val="006015CC"/>
    <w:rsid w:val="006031F3"/>
    <w:rsid w:val="00605835"/>
    <w:rsid w:val="00606AD2"/>
    <w:rsid w:val="0061600F"/>
    <w:rsid w:val="006206D7"/>
    <w:rsid w:val="006403DD"/>
    <w:rsid w:val="00645FB5"/>
    <w:rsid w:val="00651E27"/>
    <w:rsid w:val="006602C8"/>
    <w:rsid w:val="00667414"/>
    <w:rsid w:val="00670547"/>
    <w:rsid w:val="0067644A"/>
    <w:rsid w:val="00690095"/>
    <w:rsid w:val="00693FD6"/>
    <w:rsid w:val="006B038A"/>
    <w:rsid w:val="006B366C"/>
    <w:rsid w:val="006B3AC4"/>
    <w:rsid w:val="006B3C83"/>
    <w:rsid w:val="006B48E7"/>
    <w:rsid w:val="006B54E9"/>
    <w:rsid w:val="006B7B8D"/>
    <w:rsid w:val="006C745A"/>
    <w:rsid w:val="006D637A"/>
    <w:rsid w:val="006E4AC9"/>
    <w:rsid w:val="006F08AF"/>
    <w:rsid w:val="006F211D"/>
    <w:rsid w:val="006F35EC"/>
    <w:rsid w:val="006F6F0E"/>
    <w:rsid w:val="007131A8"/>
    <w:rsid w:val="0071417B"/>
    <w:rsid w:val="00715E6A"/>
    <w:rsid w:val="0072471A"/>
    <w:rsid w:val="00733052"/>
    <w:rsid w:val="007340D1"/>
    <w:rsid w:val="00735E36"/>
    <w:rsid w:val="00736DC0"/>
    <w:rsid w:val="00742077"/>
    <w:rsid w:val="0074250A"/>
    <w:rsid w:val="00746FD0"/>
    <w:rsid w:val="00754B97"/>
    <w:rsid w:val="0075525C"/>
    <w:rsid w:val="00755634"/>
    <w:rsid w:val="007836C9"/>
    <w:rsid w:val="00785DE7"/>
    <w:rsid w:val="00794682"/>
    <w:rsid w:val="007A1ECD"/>
    <w:rsid w:val="007A49C9"/>
    <w:rsid w:val="007A67BB"/>
    <w:rsid w:val="007B3A76"/>
    <w:rsid w:val="007B6260"/>
    <w:rsid w:val="007B783F"/>
    <w:rsid w:val="007C768D"/>
    <w:rsid w:val="007E0098"/>
    <w:rsid w:val="007E17D7"/>
    <w:rsid w:val="007E4780"/>
    <w:rsid w:val="007E5FBD"/>
    <w:rsid w:val="007F05C5"/>
    <w:rsid w:val="007F7800"/>
    <w:rsid w:val="00801455"/>
    <w:rsid w:val="00803E8D"/>
    <w:rsid w:val="0080546F"/>
    <w:rsid w:val="00805F69"/>
    <w:rsid w:val="00814EE7"/>
    <w:rsid w:val="0081642C"/>
    <w:rsid w:val="0082350F"/>
    <w:rsid w:val="00837E92"/>
    <w:rsid w:val="00840705"/>
    <w:rsid w:val="00841121"/>
    <w:rsid w:val="0084787F"/>
    <w:rsid w:val="00854A64"/>
    <w:rsid w:val="00855E72"/>
    <w:rsid w:val="00870974"/>
    <w:rsid w:val="008726B1"/>
    <w:rsid w:val="00875692"/>
    <w:rsid w:val="00875994"/>
    <w:rsid w:val="008814AD"/>
    <w:rsid w:val="0088585C"/>
    <w:rsid w:val="00897966"/>
    <w:rsid w:val="008A0326"/>
    <w:rsid w:val="008A64E1"/>
    <w:rsid w:val="008B1228"/>
    <w:rsid w:val="008C0501"/>
    <w:rsid w:val="008C49A0"/>
    <w:rsid w:val="008C5838"/>
    <w:rsid w:val="008D090A"/>
    <w:rsid w:val="008E6F64"/>
    <w:rsid w:val="008F4DA7"/>
    <w:rsid w:val="009052C2"/>
    <w:rsid w:val="00905F85"/>
    <w:rsid w:val="00906237"/>
    <w:rsid w:val="009221AC"/>
    <w:rsid w:val="00924E6D"/>
    <w:rsid w:val="009275DF"/>
    <w:rsid w:val="00933A7B"/>
    <w:rsid w:val="009356AA"/>
    <w:rsid w:val="00940AAA"/>
    <w:rsid w:val="00951CCF"/>
    <w:rsid w:val="0097628C"/>
    <w:rsid w:val="00980917"/>
    <w:rsid w:val="009814AA"/>
    <w:rsid w:val="00985AC8"/>
    <w:rsid w:val="00986B79"/>
    <w:rsid w:val="009902EF"/>
    <w:rsid w:val="009937E5"/>
    <w:rsid w:val="009979BA"/>
    <w:rsid w:val="009A178F"/>
    <w:rsid w:val="009A2772"/>
    <w:rsid w:val="009A56C2"/>
    <w:rsid w:val="009A6F3F"/>
    <w:rsid w:val="009B3BF7"/>
    <w:rsid w:val="009C5BEF"/>
    <w:rsid w:val="009C6775"/>
    <w:rsid w:val="009C71A7"/>
    <w:rsid w:val="009C7FD7"/>
    <w:rsid w:val="009D248B"/>
    <w:rsid w:val="009D354E"/>
    <w:rsid w:val="009D5884"/>
    <w:rsid w:val="009E0161"/>
    <w:rsid w:val="009E4134"/>
    <w:rsid w:val="009E516A"/>
    <w:rsid w:val="009E57EA"/>
    <w:rsid w:val="009F0BFF"/>
    <w:rsid w:val="009F5264"/>
    <w:rsid w:val="009F69D5"/>
    <w:rsid w:val="009F7B23"/>
    <w:rsid w:val="00A0340D"/>
    <w:rsid w:val="00A05B9F"/>
    <w:rsid w:val="00A10F27"/>
    <w:rsid w:val="00A1502C"/>
    <w:rsid w:val="00A16579"/>
    <w:rsid w:val="00A350E9"/>
    <w:rsid w:val="00A436AD"/>
    <w:rsid w:val="00A45BFE"/>
    <w:rsid w:val="00A52258"/>
    <w:rsid w:val="00A5301F"/>
    <w:rsid w:val="00A53574"/>
    <w:rsid w:val="00A54D45"/>
    <w:rsid w:val="00A56DD5"/>
    <w:rsid w:val="00A61992"/>
    <w:rsid w:val="00A61CDD"/>
    <w:rsid w:val="00A63380"/>
    <w:rsid w:val="00A658E9"/>
    <w:rsid w:val="00A754FD"/>
    <w:rsid w:val="00A82959"/>
    <w:rsid w:val="00A84B28"/>
    <w:rsid w:val="00A909B7"/>
    <w:rsid w:val="00AA430A"/>
    <w:rsid w:val="00AA4571"/>
    <w:rsid w:val="00AA6BE9"/>
    <w:rsid w:val="00AB01C4"/>
    <w:rsid w:val="00AB2020"/>
    <w:rsid w:val="00AC2C90"/>
    <w:rsid w:val="00AD4B6E"/>
    <w:rsid w:val="00AE6979"/>
    <w:rsid w:val="00AE6AB8"/>
    <w:rsid w:val="00AF1F03"/>
    <w:rsid w:val="00AF7E92"/>
    <w:rsid w:val="00B01610"/>
    <w:rsid w:val="00B02963"/>
    <w:rsid w:val="00B06358"/>
    <w:rsid w:val="00B147D9"/>
    <w:rsid w:val="00B1576D"/>
    <w:rsid w:val="00B30BF0"/>
    <w:rsid w:val="00B34369"/>
    <w:rsid w:val="00B35365"/>
    <w:rsid w:val="00B54F26"/>
    <w:rsid w:val="00B55284"/>
    <w:rsid w:val="00B6318B"/>
    <w:rsid w:val="00B65C0F"/>
    <w:rsid w:val="00B70984"/>
    <w:rsid w:val="00B71A20"/>
    <w:rsid w:val="00B7675B"/>
    <w:rsid w:val="00B92F06"/>
    <w:rsid w:val="00BB46BC"/>
    <w:rsid w:val="00BF064F"/>
    <w:rsid w:val="00C01DD4"/>
    <w:rsid w:val="00C04845"/>
    <w:rsid w:val="00C059AC"/>
    <w:rsid w:val="00C23D9D"/>
    <w:rsid w:val="00C24B1F"/>
    <w:rsid w:val="00C2523E"/>
    <w:rsid w:val="00C25B0F"/>
    <w:rsid w:val="00C270F7"/>
    <w:rsid w:val="00C347BD"/>
    <w:rsid w:val="00C42222"/>
    <w:rsid w:val="00C42E9A"/>
    <w:rsid w:val="00C50823"/>
    <w:rsid w:val="00C50895"/>
    <w:rsid w:val="00C51103"/>
    <w:rsid w:val="00C53F51"/>
    <w:rsid w:val="00C57399"/>
    <w:rsid w:val="00C74F3C"/>
    <w:rsid w:val="00C80722"/>
    <w:rsid w:val="00C85059"/>
    <w:rsid w:val="00C93CB4"/>
    <w:rsid w:val="00C9610B"/>
    <w:rsid w:val="00CA135B"/>
    <w:rsid w:val="00CD010D"/>
    <w:rsid w:val="00CD5812"/>
    <w:rsid w:val="00D06BB5"/>
    <w:rsid w:val="00D106D7"/>
    <w:rsid w:val="00D128A6"/>
    <w:rsid w:val="00D16968"/>
    <w:rsid w:val="00D21151"/>
    <w:rsid w:val="00D26A71"/>
    <w:rsid w:val="00D31384"/>
    <w:rsid w:val="00D50C54"/>
    <w:rsid w:val="00D52E6E"/>
    <w:rsid w:val="00D61451"/>
    <w:rsid w:val="00D66621"/>
    <w:rsid w:val="00D669CD"/>
    <w:rsid w:val="00D712F3"/>
    <w:rsid w:val="00D75DDE"/>
    <w:rsid w:val="00D8135D"/>
    <w:rsid w:val="00D832D8"/>
    <w:rsid w:val="00D86B26"/>
    <w:rsid w:val="00D930BC"/>
    <w:rsid w:val="00D93BDC"/>
    <w:rsid w:val="00DA0270"/>
    <w:rsid w:val="00DC3637"/>
    <w:rsid w:val="00DD3E90"/>
    <w:rsid w:val="00DD73D9"/>
    <w:rsid w:val="00DF219C"/>
    <w:rsid w:val="00DF4FB6"/>
    <w:rsid w:val="00DF65FB"/>
    <w:rsid w:val="00E06992"/>
    <w:rsid w:val="00E11AF3"/>
    <w:rsid w:val="00E20CF1"/>
    <w:rsid w:val="00E22765"/>
    <w:rsid w:val="00E242DC"/>
    <w:rsid w:val="00E27E9E"/>
    <w:rsid w:val="00E335FA"/>
    <w:rsid w:val="00E36325"/>
    <w:rsid w:val="00E379C6"/>
    <w:rsid w:val="00E43DE5"/>
    <w:rsid w:val="00E513EC"/>
    <w:rsid w:val="00E540BA"/>
    <w:rsid w:val="00E65C9B"/>
    <w:rsid w:val="00E81306"/>
    <w:rsid w:val="00E8551C"/>
    <w:rsid w:val="00E874AC"/>
    <w:rsid w:val="00E90343"/>
    <w:rsid w:val="00EA49CB"/>
    <w:rsid w:val="00EA4A8D"/>
    <w:rsid w:val="00EA56A7"/>
    <w:rsid w:val="00EA6E76"/>
    <w:rsid w:val="00EA7696"/>
    <w:rsid w:val="00EB4180"/>
    <w:rsid w:val="00EC1923"/>
    <w:rsid w:val="00EC4F9D"/>
    <w:rsid w:val="00ED15E3"/>
    <w:rsid w:val="00ED3578"/>
    <w:rsid w:val="00ED5F81"/>
    <w:rsid w:val="00EE2995"/>
    <w:rsid w:val="00EF04CE"/>
    <w:rsid w:val="00EF23AE"/>
    <w:rsid w:val="00F027F8"/>
    <w:rsid w:val="00F04E08"/>
    <w:rsid w:val="00F06CCF"/>
    <w:rsid w:val="00F07655"/>
    <w:rsid w:val="00F07B6D"/>
    <w:rsid w:val="00F227C1"/>
    <w:rsid w:val="00F22C18"/>
    <w:rsid w:val="00F23591"/>
    <w:rsid w:val="00F30801"/>
    <w:rsid w:val="00F35C67"/>
    <w:rsid w:val="00F41C43"/>
    <w:rsid w:val="00F53BAE"/>
    <w:rsid w:val="00F54BFC"/>
    <w:rsid w:val="00F609E2"/>
    <w:rsid w:val="00F65581"/>
    <w:rsid w:val="00F65B79"/>
    <w:rsid w:val="00F671C0"/>
    <w:rsid w:val="00F72071"/>
    <w:rsid w:val="00F77A6F"/>
    <w:rsid w:val="00F834EA"/>
    <w:rsid w:val="00F85CD6"/>
    <w:rsid w:val="00F87BD0"/>
    <w:rsid w:val="00F97BCE"/>
    <w:rsid w:val="00FA5098"/>
    <w:rsid w:val="00FA5AD6"/>
    <w:rsid w:val="00FA652D"/>
    <w:rsid w:val="00FB7EF0"/>
    <w:rsid w:val="00FC7BE2"/>
    <w:rsid w:val="00FC7EA3"/>
    <w:rsid w:val="00FD2957"/>
    <w:rsid w:val="00FD362B"/>
    <w:rsid w:val="00FD466D"/>
    <w:rsid w:val="00FD5B4A"/>
    <w:rsid w:val="00FD6DAA"/>
    <w:rsid w:val="00FE0E80"/>
    <w:rsid w:val="00FE30C7"/>
    <w:rsid w:val="00FF6A1C"/>
    <w:rsid w:val="00FF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A50AD7"/>
  <w15:chartTrackingRefBased/>
  <w15:docId w15:val="{0A19AD6D-574A-4350-9FE1-3D91E0D1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メイリオ" w:eastAsia="メイリオ"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4C2F"/>
    <w:rPr>
      <w:rFonts w:ascii="Arial" w:eastAsia="ＭＳ ゴシック" w:hAnsi="Arial" w:cs="Times New Roman"/>
      <w:szCs w:val="18"/>
    </w:rPr>
  </w:style>
  <w:style w:type="character" w:customStyle="1" w:styleId="a4">
    <w:name w:val="吹き出し (文字)"/>
    <w:link w:val="a3"/>
    <w:uiPriority w:val="99"/>
    <w:semiHidden/>
    <w:rsid w:val="003E4C2F"/>
    <w:rPr>
      <w:rFonts w:ascii="Arial" w:eastAsia="ＭＳ ゴシック" w:hAnsi="Arial" w:cs="Times New Roman"/>
      <w:color w:val="000000"/>
      <w:sz w:val="18"/>
      <w:szCs w:val="18"/>
    </w:rPr>
  </w:style>
  <w:style w:type="paragraph" w:styleId="a5">
    <w:name w:val="header"/>
    <w:basedOn w:val="a"/>
    <w:link w:val="a6"/>
    <w:uiPriority w:val="99"/>
    <w:unhideWhenUsed/>
    <w:rsid w:val="000B2205"/>
    <w:pPr>
      <w:tabs>
        <w:tab w:val="center" w:pos="4252"/>
        <w:tab w:val="right" w:pos="8504"/>
      </w:tabs>
      <w:snapToGrid w:val="0"/>
    </w:pPr>
  </w:style>
  <w:style w:type="character" w:customStyle="1" w:styleId="a6">
    <w:name w:val="ヘッダー (文字)"/>
    <w:link w:val="a5"/>
    <w:uiPriority w:val="99"/>
    <w:rsid w:val="000B2205"/>
    <w:rPr>
      <w:rFonts w:ascii="メイリオ" w:eastAsia="メイリオ"/>
      <w:color w:val="000000"/>
      <w:sz w:val="18"/>
    </w:rPr>
  </w:style>
  <w:style w:type="paragraph" w:styleId="a7">
    <w:name w:val="footer"/>
    <w:basedOn w:val="a"/>
    <w:link w:val="a8"/>
    <w:uiPriority w:val="99"/>
    <w:unhideWhenUsed/>
    <w:rsid w:val="000B2205"/>
    <w:pPr>
      <w:tabs>
        <w:tab w:val="center" w:pos="4252"/>
        <w:tab w:val="right" w:pos="8504"/>
      </w:tabs>
      <w:snapToGrid w:val="0"/>
    </w:pPr>
  </w:style>
  <w:style w:type="character" w:customStyle="1" w:styleId="a8">
    <w:name w:val="フッター (文字)"/>
    <w:link w:val="a7"/>
    <w:uiPriority w:val="99"/>
    <w:rsid w:val="000B2205"/>
    <w:rPr>
      <w:rFonts w:ascii="メイリオ" w:eastAsia="メイリオ"/>
      <w:color w:val="000000"/>
      <w:sz w:val="18"/>
    </w:rPr>
  </w:style>
  <w:style w:type="character" w:styleId="a9">
    <w:name w:val="annotation reference"/>
    <w:basedOn w:val="a0"/>
    <w:uiPriority w:val="99"/>
    <w:semiHidden/>
    <w:unhideWhenUsed/>
    <w:rsid w:val="00381D94"/>
    <w:rPr>
      <w:sz w:val="18"/>
      <w:szCs w:val="18"/>
    </w:rPr>
  </w:style>
  <w:style w:type="paragraph" w:styleId="aa">
    <w:name w:val="annotation text"/>
    <w:basedOn w:val="a"/>
    <w:link w:val="ab"/>
    <w:uiPriority w:val="99"/>
    <w:unhideWhenUsed/>
    <w:rsid w:val="00381D94"/>
    <w:pPr>
      <w:jc w:val="left"/>
    </w:pPr>
  </w:style>
  <w:style w:type="character" w:customStyle="1" w:styleId="ab">
    <w:name w:val="コメント文字列 (文字)"/>
    <w:basedOn w:val="a0"/>
    <w:link w:val="aa"/>
    <w:uiPriority w:val="99"/>
    <w:rsid w:val="00381D94"/>
    <w:rPr>
      <w:rFonts w:ascii="メイリオ" w:eastAsia="メイリオ"/>
      <w:color w:val="000000"/>
      <w:sz w:val="18"/>
    </w:rPr>
  </w:style>
  <w:style w:type="paragraph" w:styleId="ac">
    <w:name w:val="annotation subject"/>
    <w:basedOn w:val="aa"/>
    <w:next w:val="aa"/>
    <w:link w:val="ad"/>
    <w:uiPriority w:val="99"/>
    <w:semiHidden/>
    <w:unhideWhenUsed/>
    <w:rsid w:val="00381D94"/>
    <w:rPr>
      <w:b/>
      <w:bCs/>
    </w:rPr>
  </w:style>
  <w:style w:type="character" w:customStyle="1" w:styleId="ad">
    <w:name w:val="コメント内容 (文字)"/>
    <w:basedOn w:val="ab"/>
    <w:link w:val="ac"/>
    <w:uiPriority w:val="99"/>
    <w:semiHidden/>
    <w:rsid w:val="00381D94"/>
    <w:rPr>
      <w:rFonts w:ascii="メイリオ" w:eastAsia="メイリオ"/>
      <w:b/>
      <w:bCs/>
      <w:color w:val="000000"/>
      <w:sz w:val="18"/>
    </w:rPr>
  </w:style>
  <w:style w:type="paragraph" w:styleId="ae">
    <w:name w:val="Revision"/>
    <w:hidden/>
    <w:uiPriority w:val="99"/>
    <w:semiHidden/>
    <w:rsid w:val="00444541"/>
    <w:rPr>
      <w:rFonts w:ascii="メイリオ" w:eastAsia="メイリオ" w:hint="eastAsia"/>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15489">
      <w:bodyDiv w:val="1"/>
      <w:marLeft w:val="0"/>
      <w:marRight w:val="0"/>
      <w:marTop w:val="0"/>
      <w:marBottom w:val="0"/>
      <w:divBdr>
        <w:top w:val="none" w:sz="0" w:space="0" w:color="auto"/>
        <w:left w:val="none" w:sz="0" w:space="0" w:color="auto"/>
        <w:bottom w:val="none" w:sz="0" w:space="0" w:color="auto"/>
        <w:right w:val="none" w:sz="0" w:space="0" w:color="auto"/>
      </w:divBdr>
    </w:div>
    <w:div w:id="773399104">
      <w:bodyDiv w:val="1"/>
      <w:marLeft w:val="0"/>
      <w:marRight w:val="0"/>
      <w:marTop w:val="0"/>
      <w:marBottom w:val="0"/>
      <w:divBdr>
        <w:top w:val="none" w:sz="0" w:space="0" w:color="auto"/>
        <w:left w:val="none" w:sz="0" w:space="0" w:color="auto"/>
        <w:bottom w:val="none" w:sz="0" w:space="0" w:color="auto"/>
        <w:right w:val="none" w:sz="0" w:space="0" w:color="auto"/>
      </w:divBdr>
    </w:div>
    <w:div w:id="1027213619">
      <w:bodyDiv w:val="1"/>
      <w:marLeft w:val="0"/>
      <w:marRight w:val="0"/>
      <w:marTop w:val="0"/>
      <w:marBottom w:val="0"/>
      <w:divBdr>
        <w:top w:val="none" w:sz="0" w:space="0" w:color="auto"/>
        <w:left w:val="none" w:sz="0" w:space="0" w:color="auto"/>
        <w:bottom w:val="none" w:sz="0" w:space="0" w:color="auto"/>
        <w:right w:val="none" w:sz="0" w:space="0" w:color="auto"/>
      </w:divBdr>
    </w:div>
    <w:div w:id="1732192769">
      <w:bodyDiv w:val="1"/>
      <w:marLeft w:val="0"/>
      <w:marRight w:val="0"/>
      <w:marTop w:val="0"/>
      <w:marBottom w:val="0"/>
      <w:divBdr>
        <w:top w:val="none" w:sz="0" w:space="0" w:color="auto"/>
        <w:left w:val="none" w:sz="0" w:space="0" w:color="auto"/>
        <w:bottom w:val="none" w:sz="0" w:space="0" w:color="auto"/>
        <w:right w:val="none" w:sz="0" w:space="0" w:color="auto"/>
      </w:divBdr>
    </w:div>
    <w:div w:id="1767188682">
      <w:bodyDiv w:val="1"/>
      <w:marLeft w:val="0"/>
      <w:marRight w:val="0"/>
      <w:marTop w:val="0"/>
      <w:marBottom w:val="0"/>
      <w:divBdr>
        <w:top w:val="none" w:sz="0" w:space="0" w:color="auto"/>
        <w:left w:val="none" w:sz="0" w:space="0" w:color="auto"/>
        <w:bottom w:val="none" w:sz="0" w:space="0" w:color="auto"/>
        <w:right w:val="none" w:sz="0" w:space="0" w:color="auto"/>
      </w:divBdr>
    </w:div>
    <w:div w:id="197860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3A14B6D63B88245867EF41690561624" ma:contentTypeVersion="14" ma:contentTypeDescription="新しいドキュメントを作成します。" ma:contentTypeScope="" ma:versionID="a39b6cf3f2aba50b4b985e519ece6524">
  <xsd:schema xmlns:xsd="http://www.w3.org/2001/XMLSchema" xmlns:xs="http://www.w3.org/2001/XMLSchema" xmlns:p="http://schemas.microsoft.com/office/2006/metadata/properties" xmlns:ns2="dfe5cc4e-25b7-4638-8507-fcf6dce4af17" xmlns:ns3="85ec59af-1a16-40a0-b163-384e34c79a5c" targetNamespace="http://schemas.microsoft.com/office/2006/metadata/properties" ma:root="true" ma:fieldsID="831a5ee401107d77501dd3a3923efff2" ns2:_="" ns3:_="">
    <xsd:import namespace="dfe5cc4e-25b7-4638-8507-fcf6dce4af1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5cc4e-25b7-4638-8507-fcf6dce4af1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bf469d-da87-4598-8505-1f5812ce8caf}"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dfe5cc4e-25b7-4638-8507-fcf6dce4af17">
      <Terms xmlns="http://schemas.microsoft.com/office/infopath/2007/PartnerControls"/>
    </lcf76f155ced4ddcb4097134ff3c332f>
    <_x4f5c__x6210__x65e5__x6642_ xmlns="dfe5cc4e-25b7-4638-8507-fcf6dce4af17" xsi:nil="true"/>
    <_Flow_SignoffStatus xmlns="dfe5cc4e-25b7-4638-8507-fcf6dce4af1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83C9F-54E5-4DB9-AFFE-865D3074EDF8}">
  <ds:schemaRefs>
    <ds:schemaRef ds:uri="http://schemas.openxmlformats.org/officeDocument/2006/bibliography"/>
  </ds:schemaRefs>
</ds:datastoreItem>
</file>

<file path=customXml/itemProps2.xml><?xml version="1.0" encoding="utf-8"?>
<ds:datastoreItem xmlns:ds="http://schemas.openxmlformats.org/officeDocument/2006/customXml" ds:itemID="{E0E66A82-A86F-48F2-9D0A-453A4A61DEBC}">
  <ds:schemaRefs>
    <ds:schemaRef ds:uri="http://schemas.microsoft.com/office/2006/metadata/longProperties"/>
  </ds:schemaRefs>
</ds:datastoreItem>
</file>

<file path=customXml/itemProps3.xml><?xml version="1.0" encoding="utf-8"?>
<ds:datastoreItem xmlns:ds="http://schemas.openxmlformats.org/officeDocument/2006/customXml" ds:itemID="{1D7FB212-6FAB-48C8-8FEA-308D881EE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5cc4e-25b7-4638-8507-fcf6dce4af1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37907-E3B5-473E-9652-395E258FB317}">
  <ds:schemaRef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85ec59af-1a16-40a0-b163-384e34c79a5c"/>
    <ds:schemaRef ds:uri="dfe5cc4e-25b7-4638-8507-fcf6dce4af17"/>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D8B1BCEB-F99C-4998-9CAB-1EA90878D8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7</Pages>
  <Words>6710</Words>
  <Characters>804</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野上 真以(NOGAMI Mai)</cp:lastModifiedBy>
  <cp:revision>264</cp:revision>
  <cp:lastPrinted>2025-02-26T04:44:00Z</cp:lastPrinted>
  <dcterms:created xsi:type="dcterms:W3CDTF">2024-01-23T18:45:00Z</dcterms:created>
  <dcterms:modified xsi:type="dcterms:W3CDTF">2025-03-11T04:21:00Z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井上 紘貴(INOUE Hirotaka)</vt:lpwstr>
  </property>
  <property fmtid="{D5CDD505-2E9C-101B-9397-08002B2CF9AE}" pid="3" name="display_urn:schemas-microsoft-com:office:office#Author">
    <vt:lpwstr>移行用ユーザー</vt:lpwstr>
  </property>
  <property fmtid="{D5CDD505-2E9C-101B-9397-08002B2CF9AE}" pid="4" name="MediaServiceImageTags">
    <vt:lpwstr/>
  </property>
  <property fmtid="{D5CDD505-2E9C-101B-9397-08002B2CF9AE}" pid="5" name="ContentTypeId">
    <vt:lpwstr>0x010100D3A14B6D63B88245867EF41690561624</vt:lpwstr>
  </property>
</Properties>
</file>